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C6CCD" w14:textId="3E8DB6FA" w:rsidR="005E1F4B" w:rsidRPr="00FB75B9" w:rsidRDefault="005E1F4B" w:rsidP="009026AE">
      <w:pPr>
        <w:pStyle w:val="3GPPHeader"/>
        <w:snapToGrid w:val="0"/>
        <w:rPr>
          <w:sz w:val="22"/>
          <w:szCs w:val="22"/>
          <w:lang w:val="en-US" w:eastAsia="zh-TW"/>
        </w:rPr>
      </w:pPr>
      <w:r w:rsidRPr="00FB75B9">
        <w:rPr>
          <w:sz w:val="22"/>
          <w:szCs w:val="22"/>
        </w:rPr>
        <w:t>3GPP TSG</w:t>
      </w:r>
      <w:r w:rsidR="00D07766" w:rsidRPr="00FB75B9">
        <w:rPr>
          <w:sz w:val="22"/>
          <w:szCs w:val="22"/>
        </w:rPr>
        <w:t xml:space="preserve"> </w:t>
      </w:r>
      <w:r w:rsidRPr="00FB75B9">
        <w:rPr>
          <w:sz w:val="22"/>
          <w:szCs w:val="22"/>
        </w:rPr>
        <w:t>RAN WG</w:t>
      </w:r>
      <w:r w:rsidR="00C218FC" w:rsidRPr="00FB75B9">
        <w:rPr>
          <w:sz w:val="22"/>
          <w:szCs w:val="22"/>
        </w:rPr>
        <w:t>1</w:t>
      </w:r>
      <w:r w:rsidR="001E592D">
        <w:rPr>
          <w:sz w:val="22"/>
          <w:szCs w:val="22"/>
        </w:rPr>
        <w:t xml:space="preserve"> Meeting </w:t>
      </w:r>
      <w:r w:rsidRPr="00FB75B9">
        <w:rPr>
          <w:sz w:val="22"/>
          <w:szCs w:val="22"/>
        </w:rPr>
        <w:t>#</w:t>
      </w:r>
      <w:r w:rsidR="006E6FFF" w:rsidRPr="00FB75B9">
        <w:rPr>
          <w:rFonts w:ascii="Noto Sans TC" w:eastAsia="Noto Sans TC" w:hAnsi="Noto Sans TC" w:cs="Noto Sans TC"/>
          <w:sz w:val="22"/>
          <w:szCs w:val="22"/>
          <w:lang w:val="en-US"/>
        </w:rPr>
        <w:t>1</w:t>
      </w:r>
      <w:r w:rsidR="000652F3" w:rsidRPr="00FB75B9">
        <w:rPr>
          <w:rFonts w:ascii="Noto Sans TC" w:eastAsia="Noto Sans TC" w:hAnsi="Noto Sans TC" w:cs="Noto Sans TC"/>
          <w:sz w:val="22"/>
          <w:szCs w:val="22"/>
          <w:lang w:val="en-US"/>
        </w:rPr>
        <w:t>1</w:t>
      </w:r>
      <w:r w:rsidR="00A54AFE">
        <w:rPr>
          <w:rFonts w:ascii="Noto Sans TC" w:eastAsia="Noto Sans TC" w:hAnsi="Noto Sans TC" w:cs="Noto Sans TC"/>
          <w:sz w:val="22"/>
          <w:szCs w:val="22"/>
          <w:lang w:val="en-US"/>
        </w:rPr>
        <w:t>3</w:t>
      </w:r>
      <w:r w:rsidRPr="00FB75B9">
        <w:rPr>
          <w:sz w:val="22"/>
          <w:szCs w:val="22"/>
        </w:rPr>
        <w:t xml:space="preserve">                                </w:t>
      </w:r>
      <w:r w:rsidRPr="00FB75B9">
        <w:rPr>
          <w:sz w:val="22"/>
          <w:szCs w:val="22"/>
        </w:rPr>
        <w:tab/>
      </w:r>
      <w:r w:rsidR="00C4782F" w:rsidRPr="00FB75B9">
        <w:rPr>
          <w:sz w:val="22"/>
          <w:szCs w:val="22"/>
        </w:rPr>
        <w:t>R1-</w:t>
      </w:r>
      <w:r w:rsidR="00864B3A" w:rsidRPr="00FB75B9">
        <w:rPr>
          <w:sz w:val="22"/>
          <w:szCs w:val="22"/>
        </w:rPr>
        <w:t>23</w:t>
      </w:r>
      <w:r w:rsidR="00676185">
        <w:rPr>
          <w:rFonts w:ascii="Noto Sans TC" w:eastAsia="Noto Sans TC" w:hAnsi="Noto Sans TC" w:cs="Noto Sans TC"/>
          <w:sz w:val="22"/>
          <w:szCs w:val="22"/>
          <w:lang w:val="en-US"/>
        </w:rPr>
        <w:t>0</w:t>
      </w:r>
      <w:r w:rsidR="00676185" w:rsidRPr="00676185">
        <w:rPr>
          <w:rFonts w:ascii="Noto Sans TC" w:eastAsia="Noto Sans TC" w:hAnsi="Noto Sans TC" w:cs="Noto Sans TC"/>
          <w:sz w:val="22"/>
          <w:szCs w:val="22"/>
          <w:lang w:val="en-US"/>
        </w:rPr>
        <w:t>5778</w:t>
      </w:r>
    </w:p>
    <w:p w14:paraId="6786BDAD" w14:textId="7FAFB432" w:rsidR="005E1F4B" w:rsidRPr="00A45103" w:rsidRDefault="00A54AFE" w:rsidP="009026AE">
      <w:pPr>
        <w:pStyle w:val="3GPPHeader"/>
        <w:snapToGrid w:val="0"/>
        <w:rPr>
          <w:sz w:val="22"/>
          <w:szCs w:val="22"/>
        </w:rPr>
      </w:pPr>
      <w:r>
        <w:rPr>
          <w:sz w:val="22"/>
          <w:szCs w:val="22"/>
        </w:rPr>
        <w:t>Incheon, Korea</w:t>
      </w:r>
      <w:r w:rsidR="005003A7">
        <w:rPr>
          <w:sz w:val="22"/>
          <w:szCs w:val="22"/>
        </w:rPr>
        <w:t xml:space="preserve">, </w:t>
      </w:r>
      <w:r>
        <w:rPr>
          <w:sz w:val="22"/>
          <w:szCs w:val="22"/>
        </w:rPr>
        <w:t>May</w:t>
      </w:r>
      <w:r w:rsidR="00D07766">
        <w:rPr>
          <w:sz w:val="22"/>
          <w:szCs w:val="22"/>
        </w:rPr>
        <w:t xml:space="preserve"> </w:t>
      </w:r>
      <w:r>
        <w:rPr>
          <w:sz w:val="22"/>
          <w:szCs w:val="22"/>
        </w:rPr>
        <w:t>22</w:t>
      </w:r>
      <w:r>
        <w:rPr>
          <w:sz w:val="22"/>
          <w:szCs w:val="22"/>
          <w:vertAlign w:val="superscript"/>
        </w:rPr>
        <w:t>nd</w:t>
      </w:r>
      <w:r w:rsidR="00D07766">
        <w:rPr>
          <w:sz w:val="22"/>
          <w:szCs w:val="22"/>
          <w:vertAlign w:val="superscript"/>
        </w:rPr>
        <w:t xml:space="preserve"> </w:t>
      </w:r>
      <w:r w:rsidR="00D07766" w:rsidRPr="00A45103">
        <w:rPr>
          <w:sz w:val="22"/>
          <w:szCs w:val="22"/>
        </w:rPr>
        <w:t>–</w:t>
      </w:r>
      <w:r w:rsidR="00D07766">
        <w:rPr>
          <w:sz w:val="22"/>
          <w:szCs w:val="22"/>
        </w:rPr>
        <w:t xml:space="preserve"> </w:t>
      </w:r>
      <w:r>
        <w:rPr>
          <w:sz w:val="22"/>
          <w:szCs w:val="22"/>
        </w:rPr>
        <w:t>May</w:t>
      </w:r>
      <w:r w:rsidR="009372F6">
        <w:rPr>
          <w:sz w:val="22"/>
          <w:szCs w:val="22"/>
        </w:rPr>
        <w:t xml:space="preserve"> </w:t>
      </w:r>
      <w:r w:rsidR="00E534B5">
        <w:rPr>
          <w:sz w:val="22"/>
          <w:szCs w:val="22"/>
        </w:rPr>
        <w:t>26</w:t>
      </w:r>
      <w:r w:rsidR="00E534B5">
        <w:rPr>
          <w:sz w:val="22"/>
          <w:szCs w:val="22"/>
          <w:vertAlign w:val="superscript"/>
        </w:rPr>
        <w:t>th</w:t>
      </w:r>
      <w:r w:rsidR="00D07766">
        <w:rPr>
          <w:sz w:val="22"/>
          <w:szCs w:val="22"/>
        </w:rPr>
        <w:t>, 20</w:t>
      </w:r>
      <w:r w:rsidR="00846609">
        <w:rPr>
          <w:sz w:val="22"/>
          <w:szCs w:val="22"/>
        </w:rPr>
        <w:t>2</w:t>
      </w:r>
      <w:r w:rsidR="000652F3">
        <w:rPr>
          <w:sz w:val="22"/>
          <w:szCs w:val="22"/>
        </w:rPr>
        <w:t>3</w:t>
      </w:r>
      <w:r w:rsidR="005E1F4B" w:rsidRPr="00A45103">
        <w:rPr>
          <w:sz w:val="22"/>
          <w:szCs w:val="22"/>
        </w:rPr>
        <w:tab/>
      </w:r>
    </w:p>
    <w:p w14:paraId="37278172" w14:textId="77777777" w:rsidR="005E1F4B" w:rsidRPr="000C5A1B" w:rsidRDefault="005E1F4B" w:rsidP="009026AE">
      <w:pPr>
        <w:pStyle w:val="3GPPHeader"/>
        <w:snapToGrid w:val="0"/>
        <w:rPr>
          <w:sz w:val="22"/>
          <w:szCs w:val="22"/>
          <w:lang w:val="en-US" w:eastAsia="zh-TW"/>
        </w:rPr>
      </w:pPr>
      <w:r w:rsidRPr="00A45103">
        <w:rPr>
          <w:sz w:val="22"/>
          <w:szCs w:val="22"/>
        </w:rPr>
        <w:tab/>
      </w:r>
    </w:p>
    <w:p w14:paraId="0E035022" w14:textId="77777777" w:rsidR="00AB5CBD" w:rsidRPr="00CA4ED1" w:rsidRDefault="00AB5CBD" w:rsidP="00AB5CBD">
      <w:pPr>
        <w:pStyle w:val="3GPPHeader"/>
        <w:snapToGrid w:val="0"/>
        <w:rPr>
          <w:sz w:val="22"/>
          <w:szCs w:val="22"/>
          <w:lang w:eastAsia="zh-TW"/>
        </w:rPr>
      </w:pPr>
      <w:r w:rsidRPr="00A45103">
        <w:rPr>
          <w:sz w:val="22"/>
          <w:szCs w:val="22"/>
        </w:rPr>
        <w:t>Agenda item:</w:t>
      </w:r>
      <w:r w:rsidRPr="00A45103">
        <w:rPr>
          <w:sz w:val="22"/>
          <w:szCs w:val="22"/>
        </w:rPr>
        <w:tab/>
      </w:r>
      <w:r>
        <w:rPr>
          <w:sz w:val="22"/>
          <w:szCs w:val="22"/>
        </w:rPr>
        <w:t>9.1.4.1</w:t>
      </w:r>
    </w:p>
    <w:p w14:paraId="3025D7C8" w14:textId="77777777" w:rsidR="00AB5CBD" w:rsidRPr="007049AF" w:rsidRDefault="00AB5CBD" w:rsidP="00AB5CBD">
      <w:pPr>
        <w:pStyle w:val="3GPPHeader"/>
        <w:snapToGrid w:val="0"/>
        <w:rPr>
          <w:sz w:val="22"/>
          <w:szCs w:val="22"/>
          <w:lang w:val="en-US" w:eastAsia="zh-TW"/>
        </w:rPr>
      </w:pPr>
      <w:r w:rsidRPr="00A45103">
        <w:rPr>
          <w:sz w:val="22"/>
          <w:szCs w:val="22"/>
        </w:rPr>
        <w:t xml:space="preserve">Source: </w:t>
      </w:r>
      <w:r w:rsidRPr="00A45103">
        <w:rPr>
          <w:sz w:val="22"/>
          <w:szCs w:val="22"/>
        </w:rPr>
        <w:tab/>
      </w:r>
      <w:r>
        <w:rPr>
          <w:sz w:val="22"/>
          <w:szCs w:val="22"/>
        </w:rPr>
        <w:t>FGI</w:t>
      </w:r>
    </w:p>
    <w:p w14:paraId="36D3ECAC" w14:textId="77777777" w:rsidR="00AB5CBD" w:rsidRPr="009730BA" w:rsidRDefault="00AB5CBD" w:rsidP="00AB5CBD">
      <w:pPr>
        <w:pStyle w:val="3GPPHeader"/>
        <w:snapToGrid w:val="0"/>
        <w:rPr>
          <w:sz w:val="22"/>
          <w:szCs w:val="22"/>
          <w:lang w:val="en-US" w:eastAsia="zh-TW"/>
        </w:rPr>
      </w:pPr>
      <w:r w:rsidRPr="00A45103">
        <w:rPr>
          <w:sz w:val="22"/>
          <w:szCs w:val="22"/>
        </w:rPr>
        <w:t xml:space="preserve">Title: </w:t>
      </w:r>
      <w:r w:rsidRPr="00A45103">
        <w:rPr>
          <w:sz w:val="22"/>
          <w:szCs w:val="22"/>
        </w:rPr>
        <w:tab/>
      </w:r>
      <w:r>
        <w:rPr>
          <w:sz w:val="22"/>
          <w:szCs w:val="22"/>
        </w:rPr>
        <w:t>Discussion on simultaneous transmission on multiple panels</w:t>
      </w:r>
    </w:p>
    <w:p w14:paraId="765DBB56" w14:textId="7B2B543A" w:rsidR="005E1F4B" w:rsidRPr="00A45103" w:rsidRDefault="00AB5CBD" w:rsidP="00AB5CBD">
      <w:pPr>
        <w:pStyle w:val="3GPPHeader"/>
        <w:snapToGrid w:val="0"/>
        <w:rPr>
          <w:sz w:val="22"/>
          <w:szCs w:val="22"/>
        </w:rPr>
      </w:pPr>
      <w:r w:rsidRPr="00A45103">
        <w:rPr>
          <w:sz w:val="22"/>
          <w:szCs w:val="22"/>
        </w:rPr>
        <w:t>Document for:</w:t>
      </w:r>
      <w:r w:rsidRPr="00A45103">
        <w:rPr>
          <w:sz w:val="22"/>
          <w:szCs w:val="22"/>
        </w:rPr>
        <w:tab/>
        <w:t>Discussion</w:t>
      </w:r>
    </w:p>
    <w:p w14:paraId="491C27BF" w14:textId="25C7C380" w:rsidR="00EC2855" w:rsidRDefault="000C5A1B" w:rsidP="00EC2855">
      <w:pPr>
        <w:pStyle w:val="1"/>
      </w:pPr>
      <w:r>
        <w:t>Introduction</w:t>
      </w:r>
    </w:p>
    <w:p w14:paraId="7BA3CE1A" w14:textId="6490B921" w:rsidR="00652A4E" w:rsidRPr="00652A4E" w:rsidRDefault="008A4EC2" w:rsidP="00652A4E">
      <w:r>
        <w:rPr>
          <w:rFonts w:hint="eastAsia"/>
        </w:rPr>
        <w:t>T</w:t>
      </w:r>
      <w:r>
        <w:t xml:space="preserve">he Rel-18 WID on NR MIMO evolution for downlink and uplink </w:t>
      </w:r>
      <w:r w:rsidR="00B14742">
        <w:t xml:space="preserve">was </w:t>
      </w:r>
      <w:r>
        <w:t xml:space="preserve">approved in </w:t>
      </w:r>
      <w:r w:rsidR="008E1622">
        <w:fldChar w:fldCharType="begin"/>
      </w:r>
      <w:r w:rsidR="008E1622">
        <w:instrText xml:space="preserve"> REF _Ref127192335 \n \h </w:instrText>
      </w:r>
      <w:r w:rsidR="008E1622">
        <w:fldChar w:fldCharType="separate"/>
      </w:r>
      <w:r w:rsidR="008E1622">
        <w:t>[1]</w:t>
      </w:r>
      <w:r w:rsidR="008E1622">
        <w:fldChar w:fldCharType="end"/>
      </w:r>
      <w:r w:rsidR="008E1622">
        <w:t>, which includes the following objective:</w:t>
      </w:r>
    </w:p>
    <w:tbl>
      <w:tblPr>
        <w:tblStyle w:val="a9"/>
        <w:tblW w:w="0" w:type="auto"/>
        <w:tblLook w:val="04A0" w:firstRow="1" w:lastRow="0" w:firstColumn="1" w:lastColumn="0" w:noHBand="0" w:noVBand="1"/>
      </w:tblPr>
      <w:tblGrid>
        <w:gridCol w:w="9350"/>
      </w:tblGrid>
      <w:tr w:rsidR="0037382F" w14:paraId="5CE21259" w14:textId="77777777" w:rsidTr="0037382F">
        <w:tc>
          <w:tcPr>
            <w:tcW w:w="9350" w:type="dxa"/>
          </w:tcPr>
          <w:p w14:paraId="67E6C9AE" w14:textId="77777777" w:rsidR="0037382F" w:rsidRPr="0050675F" w:rsidRDefault="0037382F" w:rsidP="007D5AB3">
            <w:pPr>
              <w:numPr>
                <w:ilvl w:val="0"/>
                <w:numId w:val="9"/>
              </w:numPr>
              <w:snapToGrid w:val="0"/>
              <w:spacing w:beforeLines="50" w:before="120" w:after="0"/>
              <w:rPr>
                <w:bCs/>
                <w:lang w:val="en-US"/>
              </w:rPr>
            </w:pPr>
            <w:r w:rsidRPr="0050675F">
              <w:rPr>
                <w:bCs/>
                <w:lang w:val="en-US"/>
              </w:rPr>
              <w:t>Study, and if needed, specify the following items to facilitate simultaneous multi-panel UL transmission for higher UL throughput/reliability, focusing on FR2 and multi-TRP, assuming up to 2 TRPs and up to 2 pan</w:t>
            </w:r>
            <w:r>
              <w:rPr>
                <w:bCs/>
                <w:lang w:val="en-US"/>
              </w:rPr>
              <w:t>els, targeting CPE/FWA/vehicle/i</w:t>
            </w:r>
            <w:r w:rsidRPr="0050675F">
              <w:rPr>
                <w:bCs/>
                <w:lang w:val="en-US"/>
              </w:rPr>
              <w:t>ndustrial devices (if applicable)</w:t>
            </w:r>
          </w:p>
          <w:p w14:paraId="1BD400E3" w14:textId="77777777" w:rsidR="0037382F" w:rsidRPr="0050675F" w:rsidRDefault="0037382F" w:rsidP="007D5AB3">
            <w:pPr>
              <w:numPr>
                <w:ilvl w:val="1"/>
                <w:numId w:val="10"/>
              </w:numPr>
              <w:snapToGrid w:val="0"/>
              <w:spacing w:beforeLines="50" w:before="120" w:after="0"/>
              <w:rPr>
                <w:bCs/>
                <w:lang w:val="en-US"/>
              </w:rPr>
            </w:pPr>
            <w:r w:rsidRPr="0050675F">
              <w:rPr>
                <w:bCs/>
                <w:lang w:val="en-US"/>
              </w:rPr>
              <w:t>UL precoding indication for PUSCH, where no new codebook is introduced for multi-panel simultaneous transmission</w:t>
            </w:r>
          </w:p>
          <w:p w14:paraId="2F32D4CA" w14:textId="77777777" w:rsidR="0037382F" w:rsidRPr="0050675F" w:rsidRDefault="0037382F" w:rsidP="007D5AB3">
            <w:pPr>
              <w:numPr>
                <w:ilvl w:val="2"/>
                <w:numId w:val="12"/>
              </w:numPr>
              <w:tabs>
                <w:tab w:val="left" w:pos="1418"/>
              </w:tabs>
              <w:snapToGrid w:val="0"/>
              <w:spacing w:beforeLines="50" w:before="120" w:after="0"/>
              <w:rPr>
                <w:bCs/>
                <w:lang w:val="en-US"/>
              </w:rPr>
            </w:pPr>
            <w:r w:rsidRPr="0050675F">
              <w:rPr>
                <w:bCs/>
                <w:lang w:val="en-US"/>
              </w:rPr>
              <w:t>The total number of layers is up to four across all panels and total number of codewords is up to two across all panels, considering single DCI and multi-DCI based multi-TRP operation.</w:t>
            </w:r>
          </w:p>
          <w:p w14:paraId="4C1A186F" w14:textId="77777777" w:rsidR="0037382F" w:rsidRPr="0050675F" w:rsidRDefault="0037382F" w:rsidP="007D5AB3">
            <w:pPr>
              <w:numPr>
                <w:ilvl w:val="1"/>
                <w:numId w:val="11"/>
              </w:numPr>
              <w:snapToGrid w:val="0"/>
              <w:spacing w:beforeLines="50" w:before="120" w:after="0"/>
              <w:rPr>
                <w:bCs/>
                <w:lang w:val="en-US"/>
              </w:rPr>
            </w:pPr>
            <w:r w:rsidRPr="0050675F">
              <w:rPr>
                <w:bCs/>
                <w:lang w:val="en-US"/>
              </w:rPr>
              <w:t>UL beam indication for PUCCH/PUSCH, where unified TCI framework extension in objective 2 is assumed, considering single DCI and multi-DCI based multi-TRP operation</w:t>
            </w:r>
          </w:p>
          <w:p w14:paraId="20282601" w14:textId="77777777" w:rsidR="0037382F" w:rsidRPr="0050675F" w:rsidRDefault="0037382F" w:rsidP="007D5AB3">
            <w:pPr>
              <w:numPr>
                <w:ilvl w:val="2"/>
                <w:numId w:val="13"/>
              </w:numPr>
              <w:snapToGrid w:val="0"/>
              <w:spacing w:beforeLines="50" w:before="120" w:after="0"/>
              <w:rPr>
                <w:bCs/>
                <w:lang w:val="en-US"/>
              </w:rPr>
            </w:pPr>
            <w:r w:rsidRPr="0050675F">
              <w:rPr>
                <w:bCs/>
                <w:lang w:val="en-US"/>
              </w:rPr>
              <w:t>For the case of multi-DCI based multi-TRP operation, only PUSCH+PUSCH, or PUCCH+PUCCH is transmitted across two panels in a same CC.</w:t>
            </w:r>
          </w:p>
          <w:p w14:paraId="4ADEB567" w14:textId="77777777" w:rsidR="0037382F" w:rsidRDefault="0037382F" w:rsidP="000C5A1B"/>
        </w:tc>
      </w:tr>
    </w:tbl>
    <w:p w14:paraId="552E1EE2" w14:textId="578A7011" w:rsidR="000C5A1B" w:rsidRDefault="000C5A1B" w:rsidP="000C5A1B"/>
    <w:p w14:paraId="74FA23F3" w14:textId="27595AA5" w:rsidR="004F7408" w:rsidRPr="00737CAB" w:rsidRDefault="004F7408" w:rsidP="000C5A1B">
      <w:pPr>
        <w:rPr>
          <w:lang w:val="en-US" w:eastAsia="zh-TW"/>
        </w:rPr>
      </w:pPr>
      <w:r>
        <w:rPr>
          <w:rFonts w:hint="eastAsia"/>
        </w:rPr>
        <w:t>I</w:t>
      </w:r>
      <w:r>
        <w:t xml:space="preserve">n this contribution, </w:t>
      </w:r>
      <w:r w:rsidR="00201449">
        <w:t xml:space="preserve">we provide our views on </w:t>
      </w:r>
      <w:r w:rsidR="00454AA1">
        <w:t xml:space="preserve">design of </w:t>
      </w:r>
      <w:r w:rsidR="004C15E4">
        <w:t xml:space="preserve">S-DCI-based </w:t>
      </w:r>
      <w:r w:rsidR="001B4093">
        <w:t>STxMP</w:t>
      </w:r>
      <w:r w:rsidR="00454AA1">
        <w:t xml:space="preserve"> PUSCH</w:t>
      </w:r>
      <w:r w:rsidR="006D6189">
        <w:t xml:space="preserve"> and M-DCI-based STxMP PUSCH</w:t>
      </w:r>
      <w:r w:rsidR="00AB29A7">
        <w:t>.</w:t>
      </w:r>
    </w:p>
    <w:p w14:paraId="69D71989" w14:textId="3D9329F4" w:rsidR="000C5A1B" w:rsidRDefault="000C5A1B" w:rsidP="000C5A1B">
      <w:pPr>
        <w:pStyle w:val="1"/>
      </w:pPr>
      <w:r>
        <w:rPr>
          <w:rFonts w:hint="eastAsia"/>
        </w:rPr>
        <w:t>D</w:t>
      </w:r>
      <w:r>
        <w:t>iscussions</w:t>
      </w:r>
    </w:p>
    <w:p w14:paraId="39285876" w14:textId="29C66A5D" w:rsidR="0095653A" w:rsidRPr="00BA07AE" w:rsidRDefault="00BA07AE" w:rsidP="0095653A">
      <w:pPr>
        <w:pStyle w:val="2"/>
        <w:rPr>
          <w:lang w:val="en-US" w:eastAsia="zh-TW"/>
        </w:rPr>
      </w:pPr>
      <w:r>
        <w:rPr>
          <w:lang w:val="en-US" w:eastAsia="zh-TW"/>
        </w:rPr>
        <w:t>STxMP SFN for PUCCH</w:t>
      </w:r>
    </w:p>
    <w:p w14:paraId="48F44DBA" w14:textId="1F9A3F61" w:rsidR="00393DDE" w:rsidRDefault="00393DDE" w:rsidP="0095653A">
      <w:pPr>
        <w:rPr>
          <w:lang w:val="en-US" w:eastAsia="zh-TW"/>
        </w:rPr>
      </w:pPr>
      <w:r>
        <w:rPr>
          <w:lang w:val="en-US" w:eastAsia="zh-TW"/>
        </w:rPr>
        <w:t>There w</w:t>
      </w:r>
      <w:r w:rsidR="00BA07AE">
        <w:rPr>
          <w:lang w:val="en-US" w:eastAsia="zh-TW"/>
        </w:rPr>
        <w:t>ere</w:t>
      </w:r>
      <w:r>
        <w:rPr>
          <w:lang w:val="en-US" w:eastAsia="zh-TW"/>
        </w:rPr>
        <w:t xml:space="preserve"> discussion</w:t>
      </w:r>
      <w:r w:rsidR="00EA68ED">
        <w:rPr>
          <w:lang w:val="en-US" w:eastAsia="zh-TW"/>
        </w:rPr>
        <w:t>s</w:t>
      </w:r>
      <w:r>
        <w:rPr>
          <w:lang w:val="en-US" w:eastAsia="zh-TW"/>
        </w:rPr>
        <w:t xml:space="preserve"> on </w:t>
      </w:r>
      <w:r w:rsidR="006F647C">
        <w:rPr>
          <w:lang w:val="en-US" w:eastAsia="zh-TW"/>
        </w:rPr>
        <w:t>PUCCH SFN in RAN1#112b-e meeting</w:t>
      </w:r>
      <w:r w:rsidR="00C64E70">
        <w:rPr>
          <w:lang w:val="en-US" w:eastAsia="zh-TW"/>
        </w:rPr>
        <w:t>, though</w:t>
      </w:r>
      <w:r w:rsidR="008231B2">
        <w:rPr>
          <w:lang w:val="en-US" w:eastAsia="zh-TW"/>
        </w:rPr>
        <w:t xml:space="preserve"> the related proposals were not agreed</w:t>
      </w:r>
      <w:r w:rsidR="009924C1">
        <w:rPr>
          <w:lang w:val="en-US" w:eastAsia="zh-TW"/>
        </w:rPr>
        <w:t>.</w:t>
      </w:r>
    </w:p>
    <w:tbl>
      <w:tblPr>
        <w:tblStyle w:val="a9"/>
        <w:tblW w:w="0" w:type="auto"/>
        <w:tblLook w:val="04A0" w:firstRow="1" w:lastRow="0" w:firstColumn="1" w:lastColumn="0" w:noHBand="0" w:noVBand="1"/>
      </w:tblPr>
      <w:tblGrid>
        <w:gridCol w:w="9350"/>
      </w:tblGrid>
      <w:tr w:rsidR="00393DDE" w14:paraId="4859649E" w14:textId="77777777" w:rsidTr="00393DDE">
        <w:tc>
          <w:tcPr>
            <w:tcW w:w="9350" w:type="dxa"/>
          </w:tcPr>
          <w:p w14:paraId="610A033B" w14:textId="77777777" w:rsidR="00F01110" w:rsidRPr="00F01110" w:rsidRDefault="00F01110" w:rsidP="00F01110">
            <w:pPr>
              <w:rPr>
                <w:lang w:val="en-US" w:eastAsia="zh-TW"/>
              </w:rPr>
            </w:pPr>
            <w:r w:rsidRPr="00F01110">
              <w:rPr>
                <w:b/>
                <w:bCs/>
                <w:highlight w:val="yellow"/>
                <w:lang w:val="en-US" w:eastAsia="zh-TW"/>
              </w:rPr>
              <w:t>Proposal 3.1a</w:t>
            </w:r>
            <w:r w:rsidRPr="00F01110">
              <w:rPr>
                <w:lang w:val="en-US" w:eastAsia="zh-TW"/>
              </w:rPr>
              <w:t>: Introduce an RRC parameter per PUCCH resource to configure rel-18 STxMP SFN scheme for that PUCCH resource.</w:t>
            </w:r>
          </w:p>
          <w:p w14:paraId="582AE7F7" w14:textId="77777777" w:rsidR="00F01110" w:rsidRPr="00F01110" w:rsidRDefault="00F01110" w:rsidP="00F01110">
            <w:pPr>
              <w:numPr>
                <w:ilvl w:val="0"/>
                <w:numId w:val="28"/>
              </w:numPr>
              <w:rPr>
                <w:lang w:val="en-US" w:eastAsia="zh-TW"/>
              </w:rPr>
            </w:pPr>
            <w:r w:rsidRPr="00F01110">
              <w:rPr>
                <w:lang w:val="en-US" w:eastAsia="zh-TW"/>
              </w:rPr>
              <w:t>Note: RRC parameter design is up to RAN2.</w:t>
            </w:r>
          </w:p>
          <w:p w14:paraId="0111E067" w14:textId="77777777" w:rsidR="00F01110" w:rsidRPr="00F01110" w:rsidRDefault="00F01110" w:rsidP="00F01110">
            <w:pPr>
              <w:numPr>
                <w:ilvl w:val="0"/>
                <w:numId w:val="28"/>
              </w:numPr>
              <w:rPr>
                <w:lang w:val="en-US" w:eastAsia="zh-TW"/>
              </w:rPr>
            </w:pPr>
            <w:r w:rsidRPr="00F01110">
              <w:rPr>
                <w:strike/>
                <w:lang w:val="en-US" w:eastAsia="zh-TW"/>
              </w:rPr>
              <w:t>When SFN scheme is configured to one PUCCH resource, if the PUCCH resource is transmitted with multiple repetitions, each repetition is transmitted in STxMP SFN manner</w:t>
            </w:r>
            <w:r w:rsidRPr="00F01110">
              <w:rPr>
                <w:lang w:val="en-US" w:eastAsia="zh-TW"/>
              </w:rPr>
              <w:t>.</w:t>
            </w:r>
          </w:p>
          <w:p w14:paraId="11D58B9B" w14:textId="7526E9B4" w:rsidR="00393DDE" w:rsidRDefault="00F01110" w:rsidP="0095653A">
            <w:pPr>
              <w:rPr>
                <w:lang w:val="en-US" w:eastAsia="zh-TW"/>
              </w:rPr>
            </w:pPr>
            <w:r w:rsidRPr="00F01110">
              <w:rPr>
                <w:b/>
                <w:bCs/>
                <w:highlight w:val="yellow"/>
                <w:lang w:val="en-US" w:eastAsia="zh-TW"/>
              </w:rPr>
              <w:t>Proposal conclusion 3.1c</w:t>
            </w:r>
            <w:r w:rsidRPr="00F01110">
              <w:rPr>
                <w:b/>
                <w:bCs/>
                <w:lang w:val="en-US" w:eastAsia="zh-TW"/>
              </w:rPr>
              <w:t xml:space="preserve">: </w:t>
            </w:r>
            <w:r w:rsidRPr="00F01110">
              <w:rPr>
                <w:lang w:val="en-US" w:eastAsia="zh-TW"/>
              </w:rPr>
              <w:t xml:space="preserve">It is common understanding that the Rel-18 STxMP SFN scheme + repetition based on parameter </w:t>
            </w:r>
            <w:proofErr w:type="spellStart"/>
            <w:r w:rsidRPr="00F01110">
              <w:rPr>
                <w:b/>
                <w:bCs/>
                <w:i/>
                <w:iCs/>
                <w:lang w:val="en-US" w:eastAsia="zh-TW"/>
              </w:rPr>
              <w:t>nrofSlots</w:t>
            </w:r>
            <w:proofErr w:type="spellEnd"/>
            <w:r w:rsidRPr="00F01110">
              <w:rPr>
                <w:lang w:val="en-US" w:eastAsia="zh-TW"/>
              </w:rPr>
              <w:t xml:space="preserve"> or </w:t>
            </w:r>
            <w:proofErr w:type="spellStart"/>
            <w:r w:rsidRPr="00F01110">
              <w:rPr>
                <w:b/>
                <w:bCs/>
                <w:i/>
                <w:iCs/>
                <w:lang w:val="en-US" w:eastAsia="zh-TW"/>
              </w:rPr>
              <w:t>pucch-RepetitionNrofSlots</w:t>
            </w:r>
            <w:proofErr w:type="spellEnd"/>
            <w:r w:rsidRPr="00F01110">
              <w:rPr>
                <w:lang w:val="en-US" w:eastAsia="zh-TW"/>
              </w:rPr>
              <w:t xml:space="preserve"> can be applied on one PUCCH</w:t>
            </w:r>
            <w:r w:rsidRPr="00F01110">
              <w:rPr>
                <w:b/>
                <w:bCs/>
                <w:lang w:val="en-US" w:eastAsia="zh-TW"/>
              </w:rPr>
              <w:t>.</w:t>
            </w:r>
          </w:p>
        </w:tc>
      </w:tr>
    </w:tbl>
    <w:p w14:paraId="7AE95839" w14:textId="77777777" w:rsidR="00393DDE" w:rsidRDefault="00393DDE" w:rsidP="0095653A">
      <w:pPr>
        <w:rPr>
          <w:lang w:val="en-US" w:eastAsia="zh-TW"/>
        </w:rPr>
      </w:pPr>
    </w:p>
    <w:p w14:paraId="19D9DFFF" w14:textId="1ADF0290" w:rsidR="00360F44" w:rsidRDefault="006D0473" w:rsidP="0095653A">
      <w:pPr>
        <w:rPr>
          <w:lang w:val="en-US" w:eastAsia="zh-TW"/>
        </w:rPr>
      </w:pPr>
      <w:r>
        <w:rPr>
          <w:rFonts w:hint="eastAsia"/>
          <w:lang w:val="en-US" w:eastAsia="zh-TW"/>
        </w:rPr>
        <w:t>R</w:t>
      </w:r>
      <w:r>
        <w:rPr>
          <w:lang w:val="en-US" w:eastAsia="zh-TW"/>
        </w:rPr>
        <w:t xml:space="preserve">epetition is a </w:t>
      </w:r>
      <w:r w:rsidR="00360F44">
        <w:rPr>
          <w:lang w:val="en-US" w:eastAsia="zh-TW"/>
        </w:rPr>
        <w:t xml:space="preserve">typical </w:t>
      </w:r>
      <w:r>
        <w:rPr>
          <w:lang w:val="en-US" w:eastAsia="zh-TW"/>
        </w:rPr>
        <w:t>technique</w:t>
      </w:r>
      <w:r w:rsidR="00B743DD">
        <w:rPr>
          <w:lang w:val="en-US" w:eastAsia="zh-TW"/>
        </w:rPr>
        <w:t xml:space="preserve"> used</w:t>
      </w:r>
      <w:r>
        <w:rPr>
          <w:lang w:val="en-US" w:eastAsia="zh-TW"/>
        </w:rPr>
        <w:t xml:space="preserve"> to improve reliability, and STxMP SFN is also</w:t>
      </w:r>
      <w:r w:rsidR="00B743DD">
        <w:rPr>
          <w:lang w:val="en-US" w:eastAsia="zh-TW"/>
        </w:rPr>
        <w:t xml:space="preserve"> such</w:t>
      </w:r>
      <w:r w:rsidR="00335ADB">
        <w:rPr>
          <w:rFonts w:asciiTheme="minorEastAsia" w:eastAsiaTheme="minorEastAsia" w:hAnsiTheme="minorEastAsia" w:hint="eastAsia"/>
          <w:lang w:val="en-US" w:eastAsia="zh-TW"/>
        </w:rPr>
        <w:t xml:space="preserve"> </w:t>
      </w:r>
      <w:r>
        <w:rPr>
          <w:lang w:val="en-US" w:eastAsia="zh-TW"/>
        </w:rPr>
        <w:t xml:space="preserve">a technique. </w:t>
      </w:r>
      <w:r w:rsidR="0041548C">
        <w:rPr>
          <w:lang w:val="en-US" w:eastAsia="zh-TW"/>
        </w:rPr>
        <w:t>We don’t see the increased complexity of {STxMP SFN PUCCH + repetition}</w:t>
      </w:r>
      <w:r w:rsidR="007874F4">
        <w:rPr>
          <w:lang w:val="en-US" w:eastAsia="zh-TW"/>
        </w:rPr>
        <w:t xml:space="preserve"> over</w:t>
      </w:r>
      <w:r w:rsidR="0041548C">
        <w:rPr>
          <w:lang w:val="en-US" w:eastAsia="zh-TW"/>
        </w:rPr>
        <w:t xml:space="preserve"> </w:t>
      </w:r>
      <w:r>
        <w:rPr>
          <w:lang w:val="en-US" w:eastAsia="zh-TW"/>
        </w:rPr>
        <w:t xml:space="preserve">Rel-17 </w:t>
      </w:r>
      <w:proofErr w:type="spellStart"/>
      <w:r>
        <w:rPr>
          <w:lang w:val="en-US" w:eastAsia="zh-TW"/>
        </w:rPr>
        <w:t>TDMed</w:t>
      </w:r>
      <w:proofErr w:type="spellEnd"/>
      <w:r>
        <w:rPr>
          <w:lang w:val="en-US" w:eastAsia="zh-TW"/>
        </w:rPr>
        <w:t xml:space="preserve"> mTRP </w:t>
      </w:r>
      <w:r>
        <w:rPr>
          <w:lang w:val="en-US" w:eastAsia="zh-TW"/>
        </w:rPr>
        <w:lastRenderedPageBreak/>
        <w:t>PUCCH repetition</w:t>
      </w:r>
      <w:r w:rsidR="001E56AF">
        <w:rPr>
          <w:lang w:val="en-US" w:eastAsia="zh-TW"/>
        </w:rPr>
        <w:t xml:space="preserve"> because</w:t>
      </w:r>
      <w:r w:rsidR="005A7943">
        <w:rPr>
          <w:lang w:val="en-US" w:eastAsia="zh-TW"/>
        </w:rPr>
        <w:t xml:space="preserve"> with</w:t>
      </w:r>
      <w:r w:rsidR="006E5FE7">
        <w:rPr>
          <w:lang w:val="en-US" w:eastAsia="zh-TW"/>
        </w:rPr>
        <w:t xml:space="preserve"> either way between them </w:t>
      </w:r>
      <w:r w:rsidR="002D6C98">
        <w:rPr>
          <w:lang w:val="en-US" w:eastAsia="zh-TW"/>
        </w:rPr>
        <w:t>the UE has to perform multi-panel</w:t>
      </w:r>
      <w:r w:rsidR="006E5FE7">
        <w:rPr>
          <w:lang w:val="en-US" w:eastAsia="zh-TW"/>
        </w:rPr>
        <w:t xml:space="preserve"> transmission and repetition</w:t>
      </w:r>
      <w:r w:rsidR="007874F4">
        <w:rPr>
          <w:lang w:val="en-US" w:eastAsia="zh-TW"/>
        </w:rPr>
        <w:t>.</w:t>
      </w:r>
      <w:r w:rsidR="00360F44">
        <w:rPr>
          <w:lang w:val="en-US" w:eastAsia="zh-TW"/>
        </w:rPr>
        <w:t xml:space="preserve"> The simplest and the most intuitive way </w:t>
      </w:r>
      <w:r w:rsidR="001E099D">
        <w:rPr>
          <w:lang w:val="en-US" w:eastAsia="zh-TW"/>
        </w:rPr>
        <w:t>of combining STxMP SFN PUCCH with repetition is described in the deleted bullet in the above Proposal 3.1a</w:t>
      </w:r>
      <w:r w:rsidR="00FA199D">
        <w:rPr>
          <w:lang w:val="en-US" w:eastAsia="zh-TW"/>
        </w:rPr>
        <w:t xml:space="preserve">, i.e., when SFN scheme is configured for one PUCCH resource and if </w:t>
      </w:r>
      <w:r w:rsidR="001B174E">
        <w:rPr>
          <w:lang w:val="en-US" w:eastAsia="zh-TW"/>
        </w:rPr>
        <w:t>the UE is configured or indicated to transmit repetitions for the PUCCH resource, the UE transmits each repetition with SFN scheme.</w:t>
      </w:r>
    </w:p>
    <w:p w14:paraId="13F36CB5" w14:textId="793B26D0" w:rsidR="00360F44" w:rsidRDefault="00C1344E" w:rsidP="00360F44">
      <w:pPr>
        <w:pStyle w:val="Proposal"/>
        <w:rPr>
          <w:lang w:val="en-US" w:eastAsia="zh-TW"/>
        </w:rPr>
      </w:pPr>
      <w:r>
        <w:rPr>
          <w:lang w:val="en-US" w:eastAsia="zh-TW"/>
        </w:rPr>
        <w:t xml:space="preserve">Support </w:t>
      </w:r>
      <w:r w:rsidR="00986E2E">
        <w:rPr>
          <w:lang w:val="en-US" w:eastAsia="zh-TW"/>
        </w:rPr>
        <w:t xml:space="preserve">that </w:t>
      </w:r>
      <w:r w:rsidR="000C5A39">
        <w:rPr>
          <w:lang w:val="en-US" w:eastAsia="zh-TW"/>
        </w:rPr>
        <w:t>STxMP SFN for PUCCH is configured per PUCCH resource.</w:t>
      </w:r>
    </w:p>
    <w:p w14:paraId="46619D09" w14:textId="239F3701" w:rsidR="00106B34" w:rsidRDefault="004C4E5B" w:rsidP="00360F44">
      <w:pPr>
        <w:pStyle w:val="Proposal"/>
        <w:rPr>
          <w:lang w:val="en-US" w:eastAsia="zh-TW"/>
        </w:rPr>
      </w:pPr>
      <w:r w:rsidRPr="48DAAFA6">
        <w:rPr>
          <w:lang w:val="en-US" w:eastAsia="zh-TW"/>
        </w:rPr>
        <w:t xml:space="preserve">Support that </w:t>
      </w:r>
      <w:r w:rsidR="002008DD" w:rsidRPr="48DAAFA6">
        <w:rPr>
          <w:lang w:val="en-US" w:eastAsia="zh-TW"/>
        </w:rPr>
        <w:t>a UE should appl</w:t>
      </w:r>
      <w:r w:rsidR="43668628" w:rsidRPr="48DAAFA6">
        <w:rPr>
          <w:lang w:val="en-US" w:eastAsia="zh-TW"/>
        </w:rPr>
        <w:t>y</w:t>
      </w:r>
      <w:r w:rsidR="002008DD" w:rsidRPr="48DAAFA6">
        <w:rPr>
          <w:lang w:val="en-US" w:eastAsia="zh-TW"/>
        </w:rPr>
        <w:t xml:space="preserve"> SFN</w:t>
      </w:r>
      <w:r w:rsidR="00513D6B" w:rsidRPr="48DAAFA6">
        <w:rPr>
          <w:lang w:val="en-US" w:eastAsia="zh-TW"/>
        </w:rPr>
        <w:t xml:space="preserve"> to each PUCCH repetition</w:t>
      </w:r>
      <w:r w:rsidR="00DB2EF9" w:rsidRPr="48DAAFA6">
        <w:rPr>
          <w:lang w:val="en-US" w:eastAsia="zh-TW"/>
        </w:rPr>
        <w:t xml:space="preserve"> if the </w:t>
      </w:r>
      <w:r w:rsidR="00EE2A81" w:rsidRPr="48DAAFA6">
        <w:rPr>
          <w:lang w:val="en-US" w:eastAsia="zh-TW"/>
        </w:rPr>
        <w:t>PUCCH resource is configured with SFN and repetition</w:t>
      </w:r>
      <w:r w:rsidR="003850EA" w:rsidRPr="48DAAFA6">
        <w:rPr>
          <w:lang w:val="en-US" w:eastAsia="zh-TW"/>
        </w:rPr>
        <w:t>.</w:t>
      </w:r>
    </w:p>
    <w:p w14:paraId="51DA0341" w14:textId="02763F14" w:rsidR="00BA07AE" w:rsidRDefault="00BA07AE" w:rsidP="00BA07AE">
      <w:pPr>
        <w:pStyle w:val="2"/>
        <w:rPr>
          <w:lang w:val="en-US" w:eastAsia="zh-TW"/>
        </w:rPr>
      </w:pPr>
      <w:r>
        <w:rPr>
          <w:rFonts w:hint="eastAsia"/>
          <w:lang w:val="en-US" w:eastAsia="zh-TW"/>
        </w:rPr>
        <w:t>U</w:t>
      </w:r>
      <w:r>
        <w:rPr>
          <w:lang w:val="en-US" w:eastAsia="zh-TW"/>
        </w:rPr>
        <w:t>CI multiplexing for M-DCI-based STxMP PUSCH</w:t>
      </w:r>
    </w:p>
    <w:p w14:paraId="02DE796C" w14:textId="3422B828" w:rsidR="00BA07AE" w:rsidRPr="00EC4D12" w:rsidRDefault="00BA07AE" w:rsidP="00BA07AE">
      <w:pPr>
        <w:rPr>
          <w:lang w:val="en-US" w:eastAsia="zh-TW"/>
        </w:rPr>
      </w:pPr>
      <w:r>
        <w:rPr>
          <w:rFonts w:hint="eastAsia"/>
          <w:lang w:val="en-US" w:eastAsia="zh-TW"/>
        </w:rPr>
        <w:t>I</w:t>
      </w:r>
      <w:r>
        <w:rPr>
          <w:lang w:val="en-US" w:eastAsia="zh-TW"/>
        </w:rPr>
        <w:t xml:space="preserve">n RAN1#112b-e meeting, it was agreed to down-select one option from Option 1, Option </w:t>
      </w:r>
      <w:proofErr w:type="gramStart"/>
      <w:r>
        <w:rPr>
          <w:lang w:val="en-US" w:eastAsia="zh-TW"/>
        </w:rPr>
        <w:t>2</w:t>
      </w:r>
      <w:proofErr w:type="gramEnd"/>
      <w:r>
        <w:rPr>
          <w:lang w:val="en-US" w:eastAsia="zh-TW"/>
        </w:rPr>
        <w:t xml:space="preserve"> and Option 3</w:t>
      </w:r>
      <w:r w:rsidR="001D3970">
        <w:rPr>
          <w:lang w:val="en-US" w:eastAsia="zh-TW"/>
        </w:rPr>
        <w:t xml:space="preserve"> for the cases where two overlapped PUSCH in M-DCI-based STxMP PUSCH+PUSCH</w:t>
      </w:r>
      <w:r>
        <w:rPr>
          <w:lang w:val="en-US" w:eastAsia="zh-TW"/>
        </w:rPr>
        <w:t>.</w:t>
      </w:r>
    </w:p>
    <w:tbl>
      <w:tblPr>
        <w:tblStyle w:val="a9"/>
        <w:tblW w:w="0" w:type="auto"/>
        <w:tblLook w:val="04A0" w:firstRow="1" w:lastRow="0" w:firstColumn="1" w:lastColumn="0" w:noHBand="0" w:noVBand="1"/>
      </w:tblPr>
      <w:tblGrid>
        <w:gridCol w:w="9350"/>
      </w:tblGrid>
      <w:tr w:rsidR="00BA07AE" w14:paraId="77C702D2" w14:textId="77777777" w:rsidTr="00153A7C">
        <w:tc>
          <w:tcPr>
            <w:tcW w:w="9350" w:type="dxa"/>
          </w:tcPr>
          <w:p w14:paraId="2BE4CD5F" w14:textId="77777777" w:rsidR="00BA07AE" w:rsidRPr="00585E39" w:rsidRDefault="00BA07AE" w:rsidP="00153A7C">
            <w:pPr>
              <w:rPr>
                <w:rFonts w:eastAsia="Malgun Gothic" w:cs="Arial"/>
                <w:b/>
                <w:bCs/>
                <w:highlight w:val="green"/>
              </w:rPr>
            </w:pPr>
            <w:r w:rsidRPr="00585E39">
              <w:rPr>
                <w:rFonts w:cs="Arial"/>
                <w:b/>
                <w:bCs/>
                <w:color w:val="000000"/>
                <w:highlight w:val="green"/>
              </w:rPr>
              <w:t>Agreement</w:t>
            </w:r>
          </w:p>
          <w:p w14:paraId="03A784A4" w14:textId="77777777" w:rsidR="00BA07AE" w:rsidRPr="00585E39" w:rsidRDefault="00BA07AE" w:rsidP="00153A7C">
            <w:pPr>
              <w:rPr>
                <w:rFonts w:cs="Arial"/>
                <w:lang w:val="en-US"/>
              </w:rPr>
            </w:pPr>
            <w:r w:rsidRPr="00585E39">
              <w:rPr>
                <w:rFonts w:cs="Arial"/>
                <w:lang w:val="en-CA"/>
              </w:rPr>
              <w:t xml:space="preserve">For case that one PUCCH overlaps with two overlapped PUSCHs in multi-DCI based STxMP PUSCH+PUSCH, </w:t>
            </w:r>
            <w:proofErr w:type="gramStart"/>
            <w:r w:rsidRPr="00585E39">
              <w:rPr>
                <w:rFonts w:cs="Arial"/>
                <w:lang w:val="en-CA"/>
              </w:rPr>
              <w:t>down-select</w:t>
            </w:r>
            <w:proofErr w:type="gramEnd"/>
            <w:r w:rsidRPr="00585E39">
              <w:rPr>
                <w:rFonts w:cs="Arial"/>
                <w:lang w:val="en-CA"/>
              </w:rPr>
              <w:t xml:space="preserve"> one for the UCI multiplexing:</w:t>
            </w:r>
          </w:p>
          <w:p w14:paraId="4C984ADD" w14:textId="77777777" w:rsidR="00BA07AE" w:rsidRPr="00585E39" w:rsidRDefault="00BA07AE" w:rsidP="00BA07AE">
            <w:pPr>
              <w:numPr>
                <w:ilvl w:val="0"/>
                <w:numId w:val="27"/>
              </w:numPr>
              <w:overflowPunct/>
              <w:autoSpaceDE/>
              <w:autoSpaceDN/>
              <w:adjustRightInd/>
              <w:spacing w:after="0"/>
              <w:jc w:val="left"/>
              <w:textAlignment w:val="auto"/>
              <w:rPr>
                <w:rFonts w:eastAsia="Times New Roman" w:cs="Arial"/>
              </w:rPr>
            </w:pPr>
            <w:r w:rsidRPr="00585E39">
              <w:rPr>
                <w:rFonts w:eastAsia="Times New Roman" w:cs="Arial"/>
                <w:lang w:val="en-CA"/>
              </w:rPr>
              <w:t xml:space="preserve">Option 1: the UCI is multiplexed into the PUSCH associated with the same TRP. And among the PUSCHs associated with the same TRP, the legacy PUSCH priority order for UCI multiplexing is applied. </w:t>
            </w:r>
            <w:r w:rsidRPr="00585E39">
              <w:rPr>
                <w:rFonts w:eastAsia="Times New Roman" w:cs="Arial"/>
                <w:color w:val="000000"/>
                <w:lang w:val="en-CA"/>
              </w:rPr>
              <w:t xml:space="preserve">FFS: determining the PUSCH associated with the same TRP. </w:t>
            </w:r>
          </w:p>
          <w:p w14:paraId="097CDE79" w14:textId="77777777" w:rsidR="00BA07AE" w:rsidRPr="00585E39" w:rsidRDefault="00BA07AE" w:rsidP="00BA07AE">
            <w:pPr>
              <w:numPr>
                <w:ilvl w:val="0"/>
                <w:numId w:val="27"/>
              </w:numPr>
              <w:overflowPunct/>
              <w:autoSpaceDE/>
              <w:autoSpaceDN/>
              <w:adjustRightInd/>
              <w:spacing w:after="0"/>
              <w:jc w:val="left"/>
              <w:textAlignment w:val="auto"/>
              <w:rPr>
                <w:rFonts w:eastAsia="Times New Roman" w:cs="Arial"/>
                <w:color w:val="000000"/>
              </w:rPr>
            </w:pPr>
            <w:r w:rsidRPr="00585E39">
              <w:rPr>
                <w:rFonts w:eastAsia="Times New Roman" w:cs="Arial"/>
                <w:lang w:val="en-CA"/>
              </w:rPr>
              <w:t xml:space="preserve">Option 2: the legacy PUSCH priority order for UCI multiplexing is first applied and if at last, there are two PUSCHs with the same start time in one same CC, the UCI is multiplexed in </w:t>
            </w:r>
            <w:r w:rsidRPr="00585E39">
              <w:rPr>
                <w:rFonts w:eastAsia="Times New Roman" w:cs="Arial"/>
                <w:color w:val="000000"/>
                <w:lang w:val="en-CA"/>
              </w:rPr>
              <w:t xml:space="preserve">(FFS: one or two) of these two PUSCHs, and FFS which one PUSCH. </w:t>
            </w:r>
          </w:p>
          <w:p w14:paraId="166F87CC" w14:textId="77777777" w:rsidR="00BA07AE" w:rsidRPr="00585E39" w:rsidRDefault="00BA07AE" w:rsidP="00BA07AE">
            <w:pPr>
              <w:numPr>
                <w:ilvl w:val="0"/>
                <w:numId w:val="27"/>
              </w:numPr>
              <w:overflowPunct/>
              <w:autoSpaceDE/>
              <w:autoSpaceDN/>
              <w:adjustRightInd/>
              <w:spacing w:after="0"/>
              <w:jc w:val="left"/>
              <w:textAlignment w:val="auto"/>
              <w:rPr>
                <w:rFonts w:eastAsia="Times New Roman" w:cs="Arial"/>
              </w:rPr>
            </w:pPr>
            <w:r w:rsidRPr="00585E39">
              <w:rPr>
                <w:rFonts w:eastAsia="Times New Roman" w:cs="Arial"/>
                <w:lang w:val="en-CA"/>
              </w:rPr>
              <w:t xml:space="preserve">Option 3: </w:t>
            </w:r>
          </w:p>
          <w:p w14:paraId="4FB96DA8" w14:textId="77777777" w:rsidR="00BA07AE" w:rsidRPr="00585E39" w:rsidRDefault="00BA07AE" w:rsidP="00BA07AE">
            <w:pPr>
              <w:numPr>
                <w:ilvl w:val="1"/>
                <w:numId w:val="27"/>
              </w:numPr>
              <w:overflowPunct/>
              <w:autoSpaceDE/>
              <w:autoSpaceDN/>
              <w:adjustRightInd/>
              <w:spacing w:after="0"/>
              <w:jc w:val="left"/>
              <w:textAlignment w:val="auto"/>
              <w:rPr>
                <w:rFonts w:eastAsia="Times New Roman" w:cs="Arial"/>
              </w:rPr>
            </w:pPr>
            <w:r w:rsidRPr="00585E39">
              <w:rPr>
                <w:rFonts w:eastAsia="Times New Roman" w:cs="Arial"/>
                <w:lang w:val="en-CA"/>
              </w:rPr>
              <w:t xml:space="preserve">When joint HARQ-ACK feedback is configured, the legacy PUSCH priority order for UCI multiplexing is first applied and if at last, there are two PUSCHs with the same start time in one same CC, the </w:t>
            </w:r>
            <w:r w:rsidRPr="00585E39">
              <w:rPr>
                <w:rFonts w:eastAsia="Times New Roman" w:cs="Arial"/>
                <w:color w:val="000000"/>
                <w:lang w:val="en-CA"/>
              </w:rPr>
              <w:t>UCI is m</w:t>
            </w:r>
            <w:r w:rsidRPr="00585E39">
              <w:rPr>
                <w:rFonts w:eastAsia="Times New Roman" w:cs="Arial"/>
                <w:lang w:val="en-CA"/>
              </w:rPr>
              <w:t xml:space="preserve">ultiplexed in </w:t>
            </w:r>
            <w:r w:rsidRPr="00585E39">
              <w:rPr>
                <w:rFonts w:eastAsia="Times New Roman" w:cs="Arial"/>
                <w:color w:val="000000"/>
                <w:lang w:val="en-CA"/>
              </w:rPr>
              <w:t xml:space="preserve">(FFS: one or two) of these two PUSCHs, and FFS which one PUSCH. </w:t>
            </w:r>
          </w:p>
          <w:p w14:paraId="17B0A9FD" w14:textId="77777777" w:rsidR="00BA07AE" w:rsidRPr="00585E39" w:rsidRDefault="00BA07AE" w:rsidP="00BA07AE">
            <w:pPr>
              <w:numPr>
                <w:ilvl w:val="1"/>
                <w:numId w:val="27"/>
              </w:numPr>
              <w:overflowPunct/>
              <w:autoSpaceDE/>
              <w:autoSpaceDN/>
              <w:adjustRightInd/>
              <w:spacing w:after="0"/>
              <w:jc w:val="left"/>
              <w:textAlignment w:val="auto"/>
              <w:rPr>
                <w:rFonts w:eastAsia="Times New Roman" w:cs="Arial"/>
              </w:rPr>
            </w:pPr>
            <w:r w:rsidRPr="00585E39">
              <w:rPr>
                <w:rFonts w:eastAsia="Times New Roman" w:cs="Arial"/>
                <w:lang w:val="en-CA"/>
              </w:rPr>
              <w:t>When separate HARQ-ACK feedback is configured, at least when the UCI includes HARQ-ACK, the UCI is multiplexed into the PUSCH associated with the same TRP. And among the PUSCHs associated with the same TRP, the legacy PUSCH priority order for UCI multiplexing is applied</w:t>
            </w:r>
            <w:r w:rsidRPr="00585E39">
              <w:rPr>
                <w:rFonts w:eastAsia="Times New Roman" w:cs="Arial"/>
                <w:color w:val="000000"/>
                <w:lang w:val="en-CA"/>
              </w:rPr>
              <w:t xml:space="preserve">. FFS: determining </w:t>
            </w:r>
            <w:r w:rsidRPr="00585E39">
              <w:rPr>
                <w:rFonts w:eastAsia="Times New Roman" w:cs="Arial"/>
                <w:lang w:val="en-CA"/>
              </w:rPr>
              <w:t xml:space="preserve">the PUSCH associated with the same TRP. </w:t>
            </w:r>
          </w:p>
          <w:p w14:paraId="6F760E39" w14:textId="77777777" w:rsidR="00BA07AE" w:rsidRPr="00585E39" w:rsidRDefault="00BA07AE" w:rsidP="00BA07AE">
            <w:pPr>
              <w:numPr>
                <w:ilvl w:val="2"/>
                <w:numId w:val="27"/>
              </w:numPr>
              <w:overflowPunct/>
              <w:autoSpaceDE/>
              <w:autoSpaceDN/>
              <w:adjustRightInd/>
              <w:spacing w:after="0"/>
              <w:jc w:val="left"/>
              <w:textAlignment w:val="auto"/>
              <w:rPr>
                <w:rFonts w:eastAsia="Times New Roman" w:cs="Arial"/>
              </w:rPr>
            </w:pPr>
            <w:r w:rsidRPr="00585E39">
              <w:rPr>
                <w:rFonts w:eastAsia="Times New Roman" w:cs="Arial"/>
                <w:lang w:val="en-CA"/>
              </w:rPr>
              <w:t>FFS: When the UCI does not include HARQ-ACK (CSI and/or SR), whether to follow the same behavior as above, or to follow the behavior of the case that joint HARQ-ACK feedback is configured.</w:t>
            </w:r>
          </w:p>
          <w:p w14:paraId="1F0C8D35" w14:textId="77777777" w:rsidR="00BA07AE" w:rsidRPr="00585E39" w:rsidRDefault="00BA07AE" w:rsidP="00BA07AE">
            <w:pPr>
              <w:numPr>
                <w:ilvl w:val="1"/>
                <w:numId w:val="27"/>
              </w:numPr>
              <w:overflowPunct/>
              <w:autoSpaceDE/>
              <w:autoSpaceDN/>
              <w:adjustRightInd/>
              <w:spacing w:after="0"/>
              <w:jc w:val="left"/>
              <w:textAlignment w:val="auto"/>
              <w:rPr>
                <w:rFonts w:eastAsia="Times New Roman" w:cs="Arial"/>
              </w:rPr>
            </w:pPr>
            <w:r w:rsidRPr="00585E39">
              <w:rPr>
                <w:rFonts w:eastAsia="Times New Roman" w:cs="Arial"/>
              </w:rPr>
              <w:t>Note: Here using joint HARQ-ACK feedback and separate HARQ-ACK feedback is mainly for discussion purpose. FFS: whether to introduce a new RRC parameter to indicate that.</w:t>
            </w:r>
          </w:p>
          <w:p w14:paraId="3F91DE54" w14:textId="77777777" w:rsidR="00BA07AE" w:rsidRPr="00585E39" w:rsidRDefault="00BA07AE" w:rsidP="00BA07AE">
            <w:pPr>
              <w:numPr>
                <w:ilvl w:val="0"/>
                <w:numId w:val="27"/>
              </w:numPr>
              <w:overflowPunct/>
              <w:autoSpaceDE/>
              <w:autoSpaceDN/>
              <w:adjustRightInd/>
              <w:spacing w:after="0"/>
              <w:jc w:val="left"/>
              <w:textAlignment w:val="auto"/>
              <w:rPr>
                <w:rFonts w:eastAsia="Times New Roman" w:cs="Arial"/>
              </w:rPr>
            </w:pPr>
            <w:r w:rsidRPr="00585E39">
              <w:rPr>
                <w:rFonts w:eastAsia="Times New Roman" w:cs="Arial"/>
              </w:rPr>
              <w:t xml:space="preserve">FFS the impact of the following legacy restriction on the above options: when separate HARQ feedback is configured, a PUCCH transmission triggered by DCI associated with one </w:t>
            </w:r>
            <w:r w:rsidRPr="00585E39">
              <w:rPr>
                <w:rFonts w:eastAsia="Times New Roman" w:cs="Arial"/>
                <w:i/>
              </w:rPr>
              <w:t>coresetPoolIndex</w:t>
            </w:r>
            <w:r w:rsidRPr="00585E39">
              <w:rPr>
                <w:rFonts w:eastAsia="Times New Roman" w:cs="Arial"/>
              </w:rPr>
              <w:t xml:space="preserve"> cannot overlap in time with a PUSCH transmission triggered by DCI associated with another </w:t>
            </w:r>
            <w:r w:rsidRPr="00585E39">
              <w:rPr>
                <w:rFonts w:eastAsia="Times New Roman" w:cs="Arial"/>
                <w:i/>
              </w:rPr>
              <w:t>coresetPoolIndex</w:t>
            </w:r>
            <w:r w:rsidRPr="00585E39">
              <w:rPr>
                <w:rFonts w:eastAsia="Times New Roman" w:cs="Arial"/>
              </w:rPr>
              <w:t>.</w:t>
            </w:r>
          </w:p>
          <w:p w14:paraId="5A0B1F92" w14:textId="77777777" w:rsidR="00BA07AE" w:rsidRPr="008E3A16" w:rsidRDefault="00BA07AE" w:rsidP="00BA07AE">
            <w:pPr>
              <w:numPr>
                <w:ilvl w:val="0"/>
                <w:numId w:val="27"/>
              </w:numPr>
              <w:overflowPunct/>
              <w:autoSpaceDE/>
              <w:autoSpaceDN/>
              <w:adjustRightInd/>
              <w:spacing w:after="0"/>
              <w:jc w:val="left"/>
              <w:textAlignment w:val="auto"/>
              <w:rPr>
                <w:rFonts w:eastAsia="Times New Roman" w:cs="Arial"/>
              </w:rPr>
            </w:pPr>
            <w:r w:rsidRPr="00585E39">
              <w:rPr>
                <w:rFonts w:eastAsia="Times New Roman" w:cs="Arial"/>
              </w:rPr>
              <w:t>Note: each of the above options is applied to the system when the system is configured with multi-DCI based STxMP PUSCH+PUSCH.</w:t>
            </w:r>
          </w:p>
        </w:tc>
      </w:tr>
    </w:tbl>
    <w:p w14:paraId="13B43192" w14:textId="77777777" w:rsidR="00BA07AE" w:rsidRDefault="00BA07AE" w:rsidP="0095653A">
      <w:pPr>
        <w:rPr>
          <w:lang w:val="en-US" w:eastAsia="zh-TW"/>
        </w:rPr>
      </w:pPr>
    </w:p>
    <w:p w14:paraId="7574B7B3" w14:textId="77777777" w:rsidR="00131D79" w:rsidRDefault="000F5260" w:rsidP="0095653A">
      <w:pPr>
        <w:rPr>
          <w:lang w:val="en-US" w:eastAsia="zh-TW"/>
        </w:rPr>
      </w:pPr>
      <w:r>
        <w:rPr>
          <w:lang w:val="en-US" w:eastAsia="zh-TW"/>
        </w:rPr>
        <w:t>Based on the following agreement</w:t>
      </w:r>
      <w:r w:rsidR="00131D79">
        <w:rPr>
          <w:lang w:val="en-US" w:eastAsia="zh-TW"/>
        </w:rPr>
        <w:t xml:space="preserve"> in RAN1#111, STxMP SFN for PUCCH is supported in Release 18.</w:t>
      </w:r>
    </w:p>
    <w:tbl>
      <w:tblPr>
        <w:tblStyle w:val="a9"/>
        <w:tblW w:w="0" w:type="auto"/>
        <w:tblLook w:val="04A0" w:firstRow="1" w:lastRow="0" w:firstColumn="1" w:lastColumn="0" w:noHBand="0" w:noVBand="1"/>
      </w:tblPr>
      <w:tblGrid>
        <w:gridCol w:w="9350"/>
      </w:tblGrid>
      <w:tr w:rsidR="00131D79" w14:paraId="294EF487" w14:textId="77777777" w:rsidTr="00131D79">
        <w:tc>
          <w:tcPr>
            <w:tcW w:w="9350" w:type="dxa"/>
          </w:tcPr>
          <w:p w14:paraId="5507B62F" w14:textId="77777777" w:rsidR="00131D79" w:rsidRPr="00131D79" w:rsidRDefault="00131D79" w:rsidP="00131D79">
            <w:pPr>
              <w:rPr>
                <w:b/>
                <w:bCs/>
                <w:highlight w:val="green"/>
                <w:lang w:val="en-CA"/>
              </w:rPr>
            </w:pPr>
            <w:r w:rsidRPr="00131D79">
              <w:rPr>
                <w:b/>
                <w:bCs/>
                <w:highlight w:val="green"/>
                <w:lang w:val="en-CA"/>
              </w:rPr>
              <w:t>Agreement</w:t>
            </w:r>
          </w:p>
          <w:p w14:paraId="7B9F4CB7" w14:textId="23E50C6E" w:rsidR="00131D79" w:rsidRDefault="00131D79" w:rsidP="00131D79">
            <w:pPr>
              <w:rPr>
                <w:lang w:val="en-US" w:eastAsia="zh-TW"/>
              </w:rPr>
            </w:pPr>
            <w:r w:rsidRPr="008A6A26">
              <w:rPr>
                <w:lang w:val="en-CA"/>
              </w:rPr>
              <w:t>Support the SFN scheme for single-DCI based STxMP PUCCH transmission</w:t>
            </w:r>
            <w:r>
              <w:rPr>
                <w:lang w:val="en-CA"/>
              </w:rPr>
              <w:t>.</w:t>
            </w:r>
          </w:p>
        </w:tc>
      </w:tr>
    </w:tbl>
    <w:p w14:paraId="4D4ACE71" w14:textId="77777777" w:rsidR="00131D79" w:rsidRDefault="00131D79" w:rsidP="0095653A">
      <w:pPr>
        <w:rPr>
          <w:lang w:val="en-US" w:eastAsia="zh-TW"/>
        </w:rPr>
      </w:pPr>
    </w:p>
    <w:p w14:paraId="718893CC" w14:textId="414D9DD5" w:rsidR="006D0473" w:rsidRDefault="00131D79" w:rsidP="0095653A">
      <w:pPr>
        <w:rPr>
          <w:lang w:val="en-US" w:eastAsia="zh-TW"/>
        </w:rPr>
      </w:pPr>
      <w:r>
        <w:rPr>
          <w:lang w:val="en-US" w:eastAsia="zh-TW"/>
        </w:rPr>
        <w:lastRenderedPageBreak/>
        <w:t xml:space="preserve">Based on the </w:t>
      </w:r>
      <w:r w:rsidR="007E473F">
        <w:rPr>
          <w:lang w:val="en-US" w:eastAsia="zh-TW"/>
        </w:rPr>
        <w:t>two agreements</w:t>
      </w:r>
      <w:r w:rsidR="009F01DB">
        <w:rPr>
          <w:lang w:val="en-US" w:eastAsia="zh-TW"/>
        </w:rPr>
        <w:t xml:space="preserve"> and the proposals in RAN1#112b-e mentioned in the previous clause in this contribution</w:t>
      </w:r>
      <w:r w:rsidR="007E473F">
        <w:rPr>
          <w:lang w:val="en-US" w:eastAsia="zh-TW"/>
        </w:rPr>
        <w:t xml:space="preserve">, we </w:t>
      </w:r>
      <w:r w:rsidR="00C4501A">
        <w:rPr>
          <w:lang w:val="en-US" w:eastAsia="zh-TW"/>
        </w:rPr>
        <w:t xml:space="preserve">may have </w:t>
      </w:r>
      <w:r w:rsidR="007E473F">
        <w:rPr>
          <w:lang w:val="en-US" w:eastAsia="zh-TW"/>
        </w:rPr>
        <w:t xml:space="preserve">the </w:t>
      </w:r>
      <w:r w:rsidR="00C4501A">
        <w:rPr>
          <w:lang w:val="en-US" w:eastAsia="zh-TW"/>
        </w:rPr>
        <w:t xml:space="preserve">following </w:t>
      </w:r>
      <w:r w:rsidR="00E44752">
        <w:rPr>
          <w:lang w:val="en-US" w:eastAsia="zh-TW"/>
        </w:rPr>
        <w:t xml:space="preserve">possible </w:t>
      </w:r>
      <w:r w:rsidR="003A41C7">
        <w:rPr>
          <w:lang w:val="en-US" w:eastAsia="zh-TW"/>
        </w:rPr>
        <w:t xml:space="preserve">scenarios </w:t>
      </w:r>
      <w:r w:rsidR="00C4501A">
        <w:rPr>
          <w:lang w:val="en-US" w:eastAsia="zh-TW"/>
        </w:rPr>
        <w:t>for UCI multiplex issues:</w:t>
      </w:r>
    </w:p>
    <w:p w14:paraId="47ECB217" w14:textId="73FEA5C6" w:rsidR="00C4501A" w:rsidRDefault="005C3277" w:rsidP="004711F4">
      <w:pPr>
        <w:pStyle w:val="a7"/>
        <w:numPr>
          <w:ilvl w:val="0"/>
          <w:numId w:val="30"/>
        </w:numPr>
        <w:rPr>
          <w:lang w:val="en-US" w:eastAsia="zh-TW"/>
        </w:rPr>
      </w:pPr>
      <w:r>
        <w:rPr>
          <w:b/>
          <w:bCs/>
          <w:lang w:val="en-US" w:eastAsia="zh-TW"/>
        </w:rPr>
        <w:t>Case</w:t>
      </w:r>
      <w:r w:rsidR="004711F4" w:rsidRPr="004711F4">
        <w:rPr>
          <w:b/>
          <w:bCs/>
          <w:lang w:val="en-US" w:eastAsia="zh-TW"/>
        </w:rPr>
        <w:t xml:space="preserve"> 1</w:t>
      </w:r>
      <w:r w:rsidR="004711F4">
        <w:rPr>
          <w:lang w:val="en-US" w:eastAsia="zh-TW"/>
        </w:rPr>
        <w:t>: t</w:t>
      </w:r>
      <w:r w:rsidR="00C4501A">
        <w:rPr>
          <w:lang w:val="en-US" w:eastAsia="zh-TW"/>
        </w:rPr>
        <w:t>he PUCCH is configured with STxMP SFN</w:t>
      </w:r>
      <w:r w:rsidR="00E44752">
        <w:rPr>
          <w:lang w:val="en-US" w:eastAsia="zh-TW"/>
        </w:rPr>
        <w:t>;</w:t>
      </w:r>
    </w:p>
    <w:p w14:paraId="3AF9C37E" w14:textId="415F3672" w:rsidR="00C4501A" w:rsidRPr="00C4501A" w:rsidRDefault="005C3277" w:rsidP="004711F4">
      <w:pPr>
        <w:pStyle w:val="a7"/>
        <w:numPr>
          <w:ilvl w:val="0"/>
          <w:numId w:val="30"/>
        </w:numPr>
        <w:rPr>
          <w:lang w:val="en-US" w:eastAsia="zh-TW"/>
        </w:rPr>
      </w:pPr>
      <w:r>
        <w:rPr>
          <w:b/>
          <w:bCs/>
          <w:lang w:val="en-US" w:eastAsia="zh-TW"/>
        </w:rPr>
        <w:t>Case</w:t>
      </w:r>
      <w:r w:rsidR="004711F4" w:rsidRPr="004711F4">
        <w:rPr>
          <w:b/>
          <w:bCs/>
          <w:lang w:val="en-US" w:eastAsia="zh-TW"/>
        </w:rPr>
        <w:t xml:space="preserve"> 2</w:t>
      </w:r>
      <w:r w:rsidR="004711F4">
        <w:rPr>
          <w:lang w:val="en-US" w:eastAsia="zh-TW"/>
        </w:rPr>
        <w:t>: t</w:t>
      </w:r>
      <w:r w:rsidR="00C4501A">
        <w:rPr>
          <w:lang w:val="en-US" w:eastAsia="zh-TW"/>
        </w:rPr>
        <w:t xml:space="preserve">he PUCCH is configured with STxMP </w:t>
      </w:r>
      <w:r w:rsidR="00E44752">
        <w:rPr>
          <w:lang w:val="en-US" w:eastAsia="zh-TW"/>
        </w:rPr>
        <w:t>SFN and repetitions.</w:t>
      </w:r>
    </w:p>
    <w:p w14:paraId="7E499277" w14:textId="3994584E" w:rsidR="006102BE" w:rsidRDefault="00E44752" w:rsidP="0095653A">
      <w:pPr>
        <w:rPr>
          <w:lang w:val="en-US" w:eastAsia="zh-TW"/>
        </w:rPr>
      </w:pPr>
      <w:r>
        <w:rPr>
          <w:rFonts w:hint="eastAsia"/>
          <w:lang w:val="en-US" w:eastAsia="zh-TW"/>
        </w:rPr>
        <w:t>B</w:t>
      </w:r>
      <w:r>
        <w:rPr>
          <w:lang w:val="en-US" w:eastAsia="zh-TW"/>
        </w:rPr>
        <w:t>ased</w:t>
      </w:r>
      <w:r w:rsidR="00BD628E">
        <w:rPr>
          <w:lang w:val="en-US" w:eastAsia="zh-TW"/>
        </w:rPr>
        <w:t xml:space="preserve"> on </w:t>
      </w:r>
      <w:r w:rsidR="009C7BA3">
        <w:rPr>
          <w:lang w:val="en-US" w:eastAsia="zh-TW"/>
        </w:rPr>
        <w:t>the agreement</w:t>
      </w:r>
      <w:r w:rsidR="00C82E23">
        <w:rPr>
          <w:lang w:val="en-US" w:eastAsia="zh-TW"/>
        </w:rPr>
        <w:t xml:space="preserve"> above</w:t>
      </w:r>
      <w:r w:rsidR="009C7BA3">
        <w:rPr>
          <w:lang w:val="en-US" w:eastAsia="zh-TW"/>
        </w:rPr>
        <w:t xml:space="preserve"> </w:t>
      </w:r>
      <w:r w:rsidR="00C82E23">
        <w:rPr>
          <w:lang w:val="en-US" w:eastAsia="zh-TW"/>
        </w:rPr>
        <w:t>to</w:t>
      </w:r>
      <w:r w:rsidR="009C7BA3">
        <w:rPr>
          <w:lang w:val="en-US" w:eastAsia="zh-TW"/>
        </w:rPr>
        <w:t xml:space="preserve"> support STxMP SFN PUCCH,</w:t>
      </w:r>
      <w:r w:rsidR="00BA6344">
        <w:rPr>
          <w:lang w:val="en-US" w:eastAsia="zh-TW"/>
        </w:rPr>
        <w:t xml:space="preserve"> </w:t>
      </w:r>
      <w:r w:rsidR="009C7BA3">
        <w:rPr>
          <w:lang w:val="en-US" w:eastAsia="zh-TW"/>
        </w:rPr>
        <w:t>at least</w:t>
      </w:r>
      <w:r w:rsidR="005C3277">
        <w:rPr>
          <w:lang w:val="en-US" w:eastAsia="zh-TW"/>
        </w:rPr>
        <w:t xml:space="preserve"> case</w:t>
      </w:r>
      <w:r w:rsidR="009C7BA3">
        <w:rPr>
          <w:lang w:val="en-US" w:eastAsia="zh-TW"/>
        </w:rPr>
        <w:t xml:space="preserve"> 1 is valid</w:t>
      </w:r>
      <w:r w:rsidR="004711F4">
        <w:rPr>
          <w:lang w:val="en-US" w:eastAsia="zh-TW"/>
        </w:rPr>
        <w:t xml:space="preserve">. </w:t>
      </w:r>
      <w:r w:rsidR="005C3277">
        <w:rPr>
          <w:lang w:val="en-US" w:eastAsia="zh-TW"/>
        </w:rPr>
        <w:t>RAN1 should study how to deal with this case.</w:t>
      </w:r>
    </w:p>
    <w:tbl>
      <w:tblPr>
        <w:tblStyle w:val="a9"/>
        <w:tblW w:w="0" w:type="auto"/>
        <w:tblLook w:val="04A0" w:firstRow="1" w:lastRow="0" w:firstColumn="1" w:lastColumn="0" w:noHBand="0" w:noVBand="1"/>
      </w:tblPr>
      <w:tblGrid>
        <w:gridCol w:w="9350"/>
      </w:tblGrid>
      <w:tr w:rsidR="001938C5" w14:paraId="1754D905" w14:textId="77777777" w:rsidTr="001938C5">
        <w:tc>
          <w:tcPr>
            <w:tcW w:w="9350" w:type="dxa"/>
          </w:tcPr>
          <w:p w14:paraId="1D54EE57" w14:textId="77777777" w:rsidR="001938C5" w:rsidRPr="00F01110" w:rsidRDefault="001938C5" w:rsidP="001938C5">
            <w:pPr>
              <w:rPr>
                <w:lang w:val="en-US" w:eastAsia="zh-TW"/>
              </w:rPr>
            </w:pPr>
            <w:r w:rsidRPr="00F01110">
              <w:rPr>
                <w:b/>
                <w:bCs/>
                <w:highlight w:val="yellow"/>
                <w:lang w:val="en-US" w:eastAsia="zh-TW"/>
              </w:rPr>
              <w:t>Proposal 3.1a</w:t>
            </w:r>
            <w:r w:rsidRPr="00F01110">
              <w:rPr>
                <w:lang w:val="en-US" w:eastAsia="zh-TW"/>
              </w:rPr>
              <w:t>: Introduce an RRC parameter per PUCCH resource to configure rel-18 STxMP SFN scheme for that PUCCH resource.</w:t>
            </w:r>
          </w:p>
          <w:p w14:paraId="5E4850FA" w14:textId="77777777" w:rsidR="00F01110" w:rsidRPr="00F01110" w:rsidRDefault="00F01110" w:rsidP="001938C5">
            <w:pPr>
              <w:numPr>
                <w:ilvl w:val="0"/>
                <w:numId w:val="28"/>
              </w:numPr>
              <w:rPr>
                <w:lang w:val="en-US" w:eastAsia="zh-TW"/>
              </w:rPr>
            </w:pPr>
            <w:r w:rsidRPr="00F01110">
              <w:rPr>
                <w:lang w:val="en-US" w:eastAsia="zh-TW"/>
              </w:rPr>
              <w:t>Note: RRC parameter design is up to RAN2.</w:t>
            </w:r>
          </w:p>
          <w:p w14:paraId="17576AB4" w14:textId="77777777" w:rsidR="00F01110" w:rsidRPr="00F01110" w:rsidRDefault="00F01110" w:rsidP="001938C5">
            <w:pPr>
              <w:numPr>
                <w:ilvl w:val="0"/>
                <w:numId w:val="28"/>
              </w:numPr>
              <w:rPr>
                <w:lang w:val="en-US" w:eastAsia="zh-TW"/>
              </w:rPr>
            </w:pPr>
            <w:r w:rsidRPr="00F01110">
              <w:rPr>
                <w:strike/>
                <w:lang w:val="en-US" w:eastAsia="zh-TW"/>
              </w:rPr>
              <w:t>When SFN scheme is configured to one PUCCH resource, if the PUCCH resource is transmitted with multiple repetitions, each repetition is transmitted in STxMP SFN manner</w:t>
            </w:r>
            <w:r w:rsidRPr="00F01110">
              <w:rPr>
                <w:lang w:val="en-US" w:eastAsia="zh-TW"/>
              </w:rPr>
              <w:t>.</w:t>
            </w:r>
          </w:p>
          <w:p w14:paraId="1F8047F2" w14:textId="25A192ED" w:rsidR="001938C5" w:rsidRDefault="00F01110" w:rsidP="001938C5">
            <w:pPr>
              <w:rPr>
                <w:lang w:val="en-US" w:eastAsia="ja-JP"/>
              </w:rPr>
            </w:pPr>
            <w:r w:rsidRPr="00F01110">
              <w:rPr>
                <w:b/>
                <w:bCs/>
                <w:highlight w:val="yellow"/>
                <w:lang w:val="en-US" w:eastAsia="zh-TW"/>
              </w:rPr>
              <w:t>Proposal conclusion 3.1c</w:t>
            </w:r>
            <w:r w:rsidRPr="00F01110">
              <w:rPr>
                <w:b/>
                <w:bCs/>
                <w:lang w:val="en-US" w:eastAsia="zh-TW"/>
              </w:rPr>
              <w:t xml:space="preserve">: </w:t>
            </w:r>
            <w:r w:rsidRPr="00F01110">
              <w:rPr>
                <w:lang w:val="en-US" w:eastAsia="zh-TW"/>
              </w:rPr>
              <w:t xml:space="preserve">It is common understanding that the Rel-18 STxMP SFN scheme + repetition based on parameter </w:t>
            </w:r>
            <w:proofErr w:type="spellStart"/>
            <w:r w:rsidRPr="00F01110">
              <w:rPr>
                <w:b/>
                <w:bCs/>
                <w:i/>
                <w:iCs/>
                <w:lang w:val="en-US" w:eastAsia="zh-TW"/>
              </w:rPr>
              <w:t>nrofSlots</w:t>
            </w:r>
            <w:proofErr w:type="spellEnd"/>
            <w:r w:rsidRPr="00F01110">
              <w:rPr>
                <w:lang w:val="en-US" w:eastAsia="zh-TW"/>
              </w:rPr>
              <w:t xml:space="preserve"> or </w:t>
            </w:r>
            <w:proofErr w:type="spellStart"/>
            <w:r w:rsidRPr="00F01110">
              <w:rPr>
                <w:b/>
                <w:bCs/>
                <w:i/>
                <w:iCs/>
                <w:lang w:val="en-US" w:eastAsia="zh-TW"/>
              </w:rPr>
              <w:t>pucch-RepetitionNrofSlots</w:t>
            </w:r>
            <w:proofErr w:type="spellEnd"/>
            <w:r w:rsidRPr="00F01110">
              <w:rPr>
                <w:lang w:val="en-US" w:eastAsia="zh-TW"/>
              </w:rPr>
              <w:t xml:space="preserve"> can be applied on one PUCCH</w:t>
            </w:r>
            <w:r w:rsidRPr="00F01110">
              <w:rPr>
                <w:b/>
                <w:bCs/>
                <w:lang w:val="en-US" w:eastAsia="zh-TW"/>
              </w:rPr>
              <w:t>.</w:t>
            </w:r>
          </w:p>
        </w:tc>
      </w:tr>
    </w:tbl>
    <w:p w14:paraId="3D67F0B3" w14:textId="6A0867D9" w:rsidR="005B668A" w:rsidRDefault="00B45527" w:rsidP="0095653A">
      <w:pPr>
        <w:rPr>
          <w:lang w:val="en-US" w:eastAsia="ja-JP"/>
        </w:rPr>
      </w:pPr>
      <w:r>
        <w:rPr>
          <w:lang w:val="en-US" w:eastAsia="ja-JP"/>
        </w:rPr>
        <w:t>If</w:t>
      </w:r>
      <w:r w:rsidR="001938C5">
        <w:rPr>
          <w:lang w:val="en-US" w:eastAsia="ja-JP"/>
        </w:rPr>
        <w:t xml:space="preserve"> the above proposals in RAN1#112b-e</w:t>
      </w:r>
      <w:r>
        <w:rPr>
          <w:lang w:val="en-US" w:eastAsia="ja-JP"/>
        </w:rPr>
        <w:t xml:space="preserve"> are agreed</w:t>
      </w:r>
      <w:r w:rsidR="00695725">
        <w:rPr>
          <w:lang w:val="en-US" w:eastAsia="ja-JP"/>
        </w:rPr>
        <w:t xml:space="preserve">, </w:t>
      </w:r>
      <w:r w:rsidR="004711F4">
        <w:rPr>
          <w:lang w:val="en-US" w:eastAsia="ja-JP"/>
        </w:rPr>
        <w:t xml:space="preserve">scenario 2 </w:t>
      </w:r>
      <w:r>
        <w:rPr>
          <w:lang w:val="en-US" w:eastAsia="ja-JP"/>
        </w:rPr>
        <w:t>will be valid</w:t>
      </w:r>
      <w:r w:rsidR="008141C4">
        <w:rPr>
          <w:lang w:val="en-US" w:eastAsia="ja-JP"/>
        </w:rPr>
        <w:t xml:space="preserve">. After the behavior of </w:t>
      </w:r>
      <w:r w:rsidR="00372092">
        <w:rPr>
          <w:lang w:val="en-US" w:eastAsia="ja-JP"/>
        </w:rPr>
        <w:t xml:space="preserve">a PUCCH resource configured with </w:t>
      </w:r>
      <w:r w:rsidR="008141C4">
        <w:rPr>
          <w:lang w:val="en-US" w:eastAsia="ja-JP"/>
        </w:rPr>
        <w:t xml:space="preserve">STxMP SFN PUCCH </w:t>
      </w:r>
      <w:r w:rsidR="00A626B0">
        <w:rPr>
          <w:lang w:val="en-US" w:eastAsia="ja-JP"/>
        </w:rPr>
        <w:t xml:space="preserve">+ repetition is decided, RAN1 should further </w:t>
      </w:r>
      <w:r w:rsidR="00372092">
        <w:rPr>
          <w:lang w:val="en-US" w:eastAsia="ja-JP"/>
        </w:rPr>
        <w:t xml:space="preserve">study </w:t>
      </w:r>
      <w:r w:rsidR="005B668A">
        <w:rPr>
          <w:lang w:val="en-US" w:eastAsia="ja-JP"/>
        </w:rPr>
        <w:t>case 2.</w:t>
      </w:r>
    </w:p>
    <w:p w14:paraId="19DC7E28" w14:textId="616355C7" w:rsidR="008441E2" w:rsidRDefault="008441E2" w:rsidP="00624D0C">
      <w:pPr>
        <w:pStyle w:val="Proposal"/>
        <w:rPr>
          <w:lang w:val="en-US" w:eastAsia="zh-TW"/>
        </w:rPr>
      </w:pPr>
      <w:r>
        <w:rPr>
          <w:rFonts w:hint="eastAsia"/>
          <w:lang w:val="en-US" w:eastAsia="zh-TW"/>
        </w:rPr>
        <w:t>R</w:t>
      </w:r>
      <w:r>
        <w:rPr>
          <w:lang w:val="en-US" w:eastAsia="zh-TW"/>
        </w:rPr>
        <w:t xml:space="preserve">AN1 should study </w:t>
      </w:r>
      <w:r w:rsidR="003F5577">
        <w:rPr>
          <w:lang w:val="en-US" w:eastAsia="zh-TW"/>
        </w:rPr>
        <w:t xml:space="preserve">whether and </w:t>
      </w:r>
      <w:r>
        <w:rPr>
          <w:lang w:val="en-US" w:eastAsia="zh-TW"/>
        </w:rPr>
        <w:t>how to multiplex UCI when a PUCCH overlaps with two M-DCI-based STxMP PUSCH + PUSCH</w:t>
      </w:r>
      <w:r w:rsidR="003F5577">
        <w:rPr>
          <w:lang w:val="en-US" w:eastAsia="zh-TW"/>
        </w:rPr>
        <w:t xml:space="preserve"> if the PUCCH is configured with SFN.</w:t>
      </w:r>
    </w:p>
    <w:p w14:paraId="28DFF20E" w14:textId="4000FC79" w:rsidR="003F5577" w:rsidRDefault="003F5577" w:rsidP="00624D0C">
      <w:pPr>
        <w:pStyle w:val="Proposal"/>
        <w:rPr>
          <w:lang w:val="en-US" w:eastAsia="zh-TW"/>
        </w:rPr>
      </w:pPr>
      <w:r>
        <w:rPr>
          <w:lang w:val="en-US" w:eastAsia="zh-TW"/>
        </w:rPr>
        <w:t>RAN1 should study whether and how to multiplex UCI when a PUCCH overlaps with two M-DCI-based STxMP PUSCH + PUSCH if the PUCCH is configured with SFN and repetition.</w:t>
      </w:r>
    </w:p>
    <w:p w14:paraId="352E5DBF" w14:textId="77777777" w:rsidR="006102BE" w:rsidRPr="0095653A" w:rsidRDefault="006102BE" w:rsidP="0095653A">
      <w:pPr>
        <w:rPr>
          <w:lang w:val="en-US" w:eastAsia="zh-TW"/>
        </w:rPr>
      </w:pPr>
    </w:p>
    <w:p w14:paraId="685F703E" w14:textId="6D28E039" w:rsidR="00F36020" w:rsidRDefault="00F36020" w:rsidP="00644835">
      <w:pPr>
        <w:pStyle w:val="1"/>
        <w:snapToGrid w:val="0"/>
        <w:jc w:val="both"/>
      </w:pPr>
      <w:r>
        <w:rPr>
          <w:rFonts w:hint="eastAsia"/>
        </w:rPr>
        <w:t>C</w:t>
      </w:r>
      <w:r>
        <w:t>onclusion</w:t>
      </w:r>
      <w:r w:rsidR="00C50A37">
        <w:t>s</w:t>
      </w:r>
    </w:p>
    <w:p w14:paraId="14B499A9" w14:textId="33A5E3F2" w:rsidR="008D39ED" w:rsidRDefault="00AB29E5" w:rsidP="00F36020">
      <w:r>
        <w:rPr>
          <w:rFonts w:hint="eastAsia"/>
        </w:rPr>
        <w:t>B</w:t>
      </w:r>
      <w:r>
        <w:t>ased on the discussion, we have the following proposals:</w:t>
      </w:r>
    </w:p>
    <w:p w14:paraId="3A4F5A84" w14:textId="7C08A71A" w:rsidR="00136020" w:rsidRPr="00136020" w:rsidRDefault="005D43C8" w:rsidP="00136020">
      <w:pPr>
        <w:pStyle w:val="Proposal"/>
        <w:numPr>
          <w:ilvl w:val="0"/>
          <w:numId w:val="31"/>
        </w:numPr>
        <w:rPr>
          <w:lang w:val="en-US" w:eastAsia="zh-TW"/>
        </w:rPr>
      </w:pPr>
      <w:r>
        <w:rPr>
          <w:lang w:val="en-US" w:eastAsia="zh-TW"/>
        </w:rPr>
        <w:t xml:space="preserve">Support that </w:t>
      </w:r>
      <w:r w:rsidR="00136020" w:rsidRPr="00136020">
        <w:rPr>
          <w:lang w:val="en-US" w:eastAsia="zh-TW"/>
        </w:rPr>
        <w:t>STxMP SFN for PUCCH is configured per PUCCH resource.</w:t>
      </w:r>
    </w:p>
    <w:p w14:paraId="115058BE" w14:textId="46FD6F8B" w:rsidR="00136020" w:rsidRPr="00136020" w:rsidRDefault="005D43C8" w:rsidP="00136020">
      <w:pPr>
        <w:pStyle w:val="Proposal"/>
        <w:numPr>
          <w:ilvl w:val="0"/>
          <w:numId w:val="31"/>
        </w:numPr>
        <w:rPr>
          <w:lang w:val="en-US" w:eastAsia="zh-TW"/>
        </w:rPr>
      </w:pPr>
      <w:r w:rsidRPr="48DAAFA6">
        <w:rPr>
          <w:lang w:val="en-US" w:eastAsia="zh-TW"/>
        </w:rPr>
        <w:t>Support that a UE should appl</w:t>
      </w:r>
      <w:r w:rsidR="4F885462" w:rsidRPr="48DAAFA6">
        <w:rPr>
          <w:lang w:val="en-US" w:eastAsia="zh-TW"/>
        </w:rPr>
        <w:t>y</w:t>
      </w:r>
      <w:r w:rsidRPr="48DAAFA6">
        <w:rPr>
          <w:lang w:val="en-US" w:eastAsia="zh-TW"/>
        </w:rPr>
        <w:t xml:space="preserve"> SFN to each PUCCH repetition if the PUCCH resource is configured with SFN and repetition.</w:t>
      </w:r>
    </w:p>
    <w:p w14:paraId="65F215DF" w14:textId="50FF0B71" w:rsidR="00136020" w:rsidRDefault="005D43C8" w:rsidP="00136020">
      <w:pPr>
        <w:pStyle w:val="Proposal"/>
        <w:numPr>
          <w:ilvl w:val="0"/>
          <w:numId w:val="31"/>
        </w:numPr>
        <w:rPr>
          <w:lang w:val="en-US" w:eastAsia="zh-TW"/>
        </w:rPr>
      </w:pPr>
      <w:r>
        <w:rPr>
          <w:rFonts w:hint="eastAsia"/>
          <w:lang w:val="en-US" w:eastAsia="zh-TW"/>
        </w:rPr>
        <w:t>R</w:t>
      </w:r>
      <w:r>
        <w:rPr>
          <w:lang w:val="en-US" w:eastAsia="zh-TW"/>
        </w:rPr>
        <w:t>AN1 should study whether and how to multiplex UCI when a PUCCH overlaps with two M-DCI-based STxMP PUSCH + PUSCH if the PUCCH is configured with SFN.</w:t>
      </w:r>
    </w:p>
    <w:p w14:paraId="7FCF8843" w14:textId="175F86AF" w:rsidR="005D43C8" w:rsidRPr="00136020" w:rsidRDefault="005D43C8" w:rsidP="00136020">
      <w:pPr>
        <w:pStyle w:val="Proposal"/>
        <w:numPr>
          <w:ilvl w:val="0"/>
          <w:numId w:val="31"/>
        </w:numPr>
        <w:rPr>
          <w:lang w:val="en-US" w:eastAsia="zh-TW"/>
        </w:rPr>
      </w:pPr>
      <w:r>
        <w:rPr>
          <w:lang w:val="en-US" w:eastAsia="zh-TW"/>
        </w:rPr>
        <w:t>RAN1 should study whether and how to multiplex UCI when a PUCCH overlaps with two M-DCI-based STxMP PUSCH + PUSCH if the PUCCH is configured with SFN and repetition.</w:t>
      </w:r>
    </w:p>
    <w:p w14:paraId="53C87396" w14:textId="74EDF867" w:rsidR="000B5758" w:rsidRDefault="00FA106B" w:rsidP="00644835">
      <w:pPr>
        <w:pStyle w:val="1"/>
        <w:snapToGrid w:val="0"/>
        <w:jc w:val="both"/>
      </w:pPr>
      <w:r>
        <w:t>Reference</w:t>
      </w:r>
    </w:p>
    <w:p w14:paraId="5426D969" w14:textId="568D431A" w:rsidR="00E741CF" w:rsidRPr="0085776B" w:rsidRDefault="009F66FF" w:rsidP="00FA64D3">
      <w:pPr>
        <w:pStyle w:val="Reference"/>
      </w:pPr>
      <w:bookmarkStart w:id="0" w:name="_Ref127192335"/>
      <w:bookmarkStart w:id="1" w:name="_Ref9595909"/>
      <w:bookmarkStart w:id="2" w:name="_Ref16874156"/>
      <w:bookmarkStart w:id="3" w:name="_Ref101792152"/>
      <w:bookmarkStart w:id="4" w:name="_Ref111130624"/>
      <w:r w:rsidRPr="0085776B">
        <w:t xml:space="preserve">RP-223276, </w:t>
      </w:r>
      <w:r w:rsidR="0085776B" w:rsidRPr="0085776B">
        <w:t>WID Update: MIMO Evolution for Downlink and Uplink</w:t>
      </w:r>
      <w:bookmarkEnd w:id="0"/>
    </w:p>
    <w:bookmarkEnd w:id="1"/>
    <w:bookmarkEnd w:id="2"/>
    <w:bookmarkEnd w:id="3"/>
    <w:bookmarkEnd w:id="4"/>
    <w:p w14:paraId="6E358254" w14:textId="25B8074D" w:rsidR="009554C4" w:rsidRDefault="00C517B7" w:rsidP="0085776B">
      <w:pPr>
        <w:pStyle w:val="Reference"/>
      </w:pPr>
      <w:r w:rsidRPr="00C517B7">
        <w:t>Chair’s notes RAN1#11</w:t>
      </w:r>
      <w:r w:rsidR="00136020">
        <w:t>2bis-e</w:t>
      </w:r>
      <w:r w:rsidRPr="00C517B7">
        <w:t>, 3GPP TSG RAN WG1 #</w:t>
      </w:r>
      <w:r w:rsidR="00136020">
        <w:t>112bis-e</w:t>
      </w:r>
      <w:r>
        <w:t>,</w:t>
      </w:r>
      <w:r w:rsidR="001443BB">
        <w:t xml:space="preserve"> </w:t>
      </w:r>
      <w:r w:rsidR="004607DE" w:rsidRPr="004607DE">
        <w:rPr>
          <w:lang w:val="en-CA"/>
        </w:rPr>
        <w:t>April 17</w:t>
      </w:r>
      <w:r w:rsidR="004607DE" w:rsidRPr="004607DE">
        <w:rPr>
          <w:vertAlign w:val="superscript"/>
          <w:lang w:val="en-CA"/>
        </w:rPr>
        <w:t>th</w:t>
      </w:r>
      <w:r w:rsidR="004607DE" w:rsidRPr="004607DE">
        <w:rPr>
          <w:lang w:val="en-CA"/>
        </w:rPr>
        <w:t xml:space="preserve"> – April 26</w:t>
      </w:r>
      <w:r w:rsidR="004607DE" w:rsidRPr="004607DE">
        <w:rPr>
          <w:vertAlign w:val="superscript"/>
          <w:lang w:val="en-CA"/>
        </w:rPr>
        <w:t>th</w:t>
      </w:r>
      <w:r w:rsidRPr="00C517B7">
        <w:t xml:space="preserve">, </w:t>
      </w:r>
      <w:proofErr w:type="gramStart"/>
      <w:r w:rsidRPr="00C517B7">
        <w:t>202</w:t>
      </w:r>
      <w:r w:rsidR="001443BB">
        <w:t>3</w:t>
      </w:r>
      <w:proofErr w:type="gramEnd"/>
    </w:p>
    <w:p w14:paraId="50A526DC" w14:textId="3FEFDBE9" w:rsidR="00847F87" w:rsidRPr="00E511C3" w:rsidRDefault="00E511C3" w:rsidP="0085776B">
      <w:pPr>
        <w:pStyle w:val="Reference"/>
      </w:pPr>
      <w:r w:rsidRPr="00E511C3">
        <w:rPr>
          <w:lang w:val="en-US"/>
        </w:rPr>
        <w:t>R1-2303907</w:t>
      </w:r>
      <w:r>
        <w:rPr>
          <w:lang w:val="en-US"/>
        </w:rPr>
        <w:t xml:space="preserve">, </w:t>
      </w:r>
      <w:r w:rsidRPr="00E511C3">
        <w:rPr>
          <w:lang w:val="en-US"/>
        </w:rPr>
        <w:t>Summary #2 on Rel-18 STxMP</w:t>
      </w:r>
      <w:r>
        <w:rPr>
          <w:lang w:val="en-US"/>
        </w:rPr>
        <w:t xml:space="preserve">, </w:t>
      </w:r>
      <w:r w:rsidRPr="00C517B7">
        <w:t>3GPP TSG RAN WG1 #</w:t>
      </w:r>
      <w:r>
        <w:t>112bis-e</w:t>
      </w:r>
    </w:p>
    <w:sectPr w:rsidR="00847F87" w:rsidRPr="00E511C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CF6E7" w14:textId="77777777" w:rsidR="000157ED" w:rsidRDefault="000157ED" w:rsidP="0063297B">
      <w:pPr>
        <w:spacing w:after="0"/>
      </w:pPr>
      <w:r>
        <w:separator/>
      </w:r>
    </w:p>
  </w:endnote>
  <w:endnote w:type="continuationSeparator" w:id="0">
    <w:p w14:paraId="57DAD300" w14:textId="77777777" w:rsidR="000157ED" w:rsidRDefault="000157ED" w:rsidP="0063297B">
      <w:pPr>
        <w:spacing w:after="0"/>
      </w:pPr>
      <w:r>
        <w:continuationSeparator/>
      </w:r>
    </w:p>
  </w:endnote>
  <w:endnote w:type="continuationNotice" w:id="1">
    <w:p w14:paraId="506A5E53" w14:textId="77777777" w:rsidR="000157ED" w:rsidRDefault="000157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Noto Sans TC">
    <w:panose1 w:val="020B0500000000000000"/>
    <w:charset w:val="80"/>
    <w:family w:val="swiss"/>
    <w:notTrueType/>
    <w:pitch w:val="variable"/>
    <w:sig w:usb0="20000083" w:usb1="2ADF3C10" w:usb2="00000016" w:usb3="00000000" w:csb0="001201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2AE56" w14:textId="77777777" w:rsidR="000157ED" w:rsidRDefault="000157ED" w:rsidP="0063297B">
      <w:pPr>
        <w:spacing w:after="0"/>
      </w:pPr>
      <w:r>
        <w:separator/>
      </w:r>
    </w:p>
  </w:footnote>
  <w:footnote w:type="continuationSeparator" w:id="0">
    <w:p w14:paraId="3A18F0AB" w14:textId="77777777" w:rsidR="000157ED" w:rsidRDefault="000157ED" w:rsidP="0063297B">
      <w:pPr>
        <w:spacing w:after="0"/>
      </w:pPr>
      <w:r>
        <w:continuationSeparator/>
      </w:r>
    </w:p>
  </w:footnote>
  <w:footnote w:type="continuationNotice" w:id="1">
    <w:p w14:paraId="43A70265" w14:textId="77777777" w:rsidR="000157ED" w:rsidRDefault="000157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40863C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6672"/>
        </w:tabs>
        <w:ind w:left="667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B8428C"/>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2E62A7F"/>
    <w:multiLevelType w:val="hybridMultilevel"/>
    <w:tmpl w:val="09B251E2"/>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45CFD"/>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1ACA7485"/>
    <w:multiLevelType w:val="multilevel"/>
    <w:tmpl w:val="463CF3CE"/>
    <w:styleLink w:val="20"/>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F830BE9"/>
    <w:multiLevelType w:val="hybridMultilevel"/>
    <w:tmpl w:val="EC0C4F1E"/>
    <w:lvl w:ilvl="0" w:tplc="42DEA1DA">
      <w:start w:val="6"/>
      <w:numFmt w:val="decimal"/>
      <w:lvlText w:val="%1."/>
      <w:lvlJc w:val="left"/>
      <w:pPr>
        <w:ind w:left="420" w:hanging="420"/>
      </w:pPr>
      <w:rPr>
        <w:rFonts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1D7639C"/>
    <w:multiLevelType w:val="multilevel"/>
    <w:tmpl w:val="4FF833B6"/>
    <w:styleLink w:val="30"/>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BE9506B"/>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371616C5"/>
    <w:multiLevelType w:val="hybridMultilevel"/>
    <w:tmpl w:val="76F87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2ABE35C4"/>
    <w:lvl w:ilvl="0" w:tplc="A8E617B8">
      <w:start w:val="1"/>
      <w:numFmt w:val="decimal"/>
      <w:pStyle w:val="Proposal"/>
      <w:lvlText w:val="Proposal %1"/>
      <w:lvlJc w:val="left"/>
      <w:pPr>
        <w:tabs>
          <w:tab w:val="num" w:pos="1531"/>
        </w:tabs>
        <w:ind w:left="1531" w:hanging="1531"/>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2"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2D34AE4"/>
    <w:multiLevelType w:val="hybridMultilevel"/>
    <w:tmpl w:val="92FC6108"/>
    <w:lvl w:ilvl="0" w:tplc="F846306C">
      <w:start w:val="1"/>
      <w:numFmt w:val="bullet"/>
      <w:lvlText w:val="•"/>
      <w:lvlJc w:val="left"/>
      <w:pPr>
        <w:tabs>
          <w:tab w:val="num" w:pos="720"/>
        </w:tabs>
        <w:ind w:left="720" w:hanging="360"/>
      </w:pPr>
      <w:rPr>
        <w:rFonts w:ascii="Arial" w:hAnsi="Arial" w:hint="default"/>
      </w:rPr>
    </w:lvl>
    <w:lvl w:ilvl="1" w:tplc="2AB0F030" w:tentative="1">
      <w:start w:val="1"/>
      <w:numFmt w:val="bullet"/>
      <w:lvlText w:val="•"/>
      <w:lvlJc w:val="left"/>
      <w:pPr>
        <w:tabs>
          <w:tab w:val="num" w:pos="1440"/>
        </w:tabs>
        <w:ind w:left="1440" w:hanging="360"/>
      </w:pPr>
      <w:rPr>
        <w:rFonts w:ascii="Arial" w:hAnsi="Arial" w:hint="default"/>
      </w:rPr>
    </w:lvl>
    <w:lvl w:ilvl="2" w:tplc="100AAA38" w:tentative="1">
      <w:start w:val="1"/>
      <w:numFmt w:val="bullet"/>
      <w:lvlText w:val="•"/>
      <w:lvlJc w:val="left"/>
      <w:pPr>
        <w:tabs>
          <w:tab w:val="num" w:pos="2160"/>
        </w:tabs>
        <w:ind w:left="2160" w:hanging="360"/>
      </w:pPr>
      <w:rPr>
        <w:rFonts w:ascii="Arial" w:hAnsi="Arial" w:hint="default"/>
      </w:rPr>
    </w:lvl>
    <w:lvl w:ilvl="3" w:tplc="9918B83A" w:tentative="1">
      <w:start w:val="1"/>
      <w:numFmt w:val="bullet"/>
      <w:lvlText w:val="•"/>
      <w:lvlJc w:val="left"/>
      <w:pPr>
        <w:tabs>
          <w:tab w:val="num" w:pos="2880"/>
        </w:tabs>
        <w:ind w:left="2880" w:hanging="360"/>
      </w:pPr>
      <w:rPr>
        <w:rFonts w:ascii="Arial" w:hAnsi="Arial" w:hint="default"/>
      </w:rPr>
    </w:lvl>
    <w:lvl w:ilvl="4" w:tplc="409E73DA" w:tentative="1">
      <w:start w:val="1"/>
      <w:numFmt w:val="bullet"/>
      <w:lvlText w:val="•"/>
      <w:lvlJc w:val="left"/>
      <w:pPr>
        <w:tabs>
          <w:tab w:val="num" w:pos="3600"/>
        </w:tabs>
        <w:ind w:left="3600" w:hanging="360"/>
      </w:pPr>
      <w:rPr>
        <w:rFonts w:ascii="Arial" w:hAnsi="Arial" w:hint="default"/>
      </w:rPr>
    </w:lvl>
    <w:lvl w:ilvl="5" w:tplc="14C2DDFA" w:tentative="1">
      <w:start w:val="1"/>
      <w:numFmt w:val="bullet"/>
      <w:lvlText w:val="•"/>
      <w:lvlJc w:val="left"/>
      <w:pPr>
        <w:tabs>
          <w:tab w:val="num" w:pos="4320"/>
        </w:tabs>
        <w:ind w:left="4320" w:hanging="360"/>
      </w:pPr>
      <w:rPr>
        <w:rFonts w:ascii="Arial" w:hAnsi="Arial" w:hint="default"/>
      </w:rPr>
    </w:lvl>
    <w:lvl w:ilvl="6" w:tplc="4F32B0DC" w:tentative="1">
      <w:start w:val="1"/>
      <w:numFmt w:val="bullet"/>
      <w:lvlText w:val="•"/>
      <w:lvlJc w:val="left"/>
      <w:pPr>
        <w:tabs>
          <w:tab w:val="num" w:pos="5040"/>
        </w:tabs>
        <w:ind w:left="5040" w:hanging="360"/>
      </w:pPr>
      <w:rPr>
        <w:rFonts w:ascii="Arial" w:hAnsi="Arial" w:hint="default"/>
      </w:rPr>
    </w:lvl>
    <w:lvl w:ilvl="7" w:tplc="750CBF3E" w:tentative="1">
      <w:start w:val="1"/>
      <w:numFmt w:val="bullet"/>
      <w:lvlText w:val="•"/>
      <w:lvlJc w:val="left"/>
      <w:pPr>
        <w:tabs>
          <w:tab w:val="num" w:pos="5760"/>
        </w:tabs>
        <w:ind w:left="5760" w:hanging="360"/>
      </w:pPr>
      <w:rPr>
        <w:rFonts w:ascii="Arial" w:hAnsi="Arial" w:hint="default"/>
      </w:rPr>
    </w:lvl>
    <w:lvl w:ilvl="8" w:tplc="32BCA0E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57D0040"/>
    <w:multiLevelType w:val="multilevel"/>
    <w:tmpl w:val="07521120"/>
    <w:styleLink w:val="10"/>
    <w:lvl w:ilvl="0">
      <w:start w:val="1"/>
      <w:numFmt w:val="decimal"/>
      <w:lvlText w:val="Proposal %1"/>
      <w:lvlJc w:val="left"/>
      <w:pPr>
        <w:tabs>
          <w:tab w:val="num"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EF60EEBE"/>
    <w:lvl w:ilvl="0" w:tplc="EA287FE0">
      <w:start w:val="1"/>
      <w:numFmt w:val="decimal"/>
      <w:pStyle w:val="Observation"/>
      <w:lvlText w:val="Observation %1"/>
      <w:lvlJc w:val="left"/>
      <w:pPr>
        <w:tabs>
          <w:tab w:val="num" w:pos="1531"/>
        </w:tabs>
        <w:ind w:left="1531" w:hanging="15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D41144"/>
    <w:multiLevelType w:val="hybridMultilevel"/>
    <w:tmpl w:val="34FC2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037193"/>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5BEC3FE5"/>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60492DF1"/>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C38353C"/>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546334842">
    <w:abstractNumId w:val="0"/>
  </w:num>
  <w:num w:numId="2" w16cid:durableId="940525074">
    <w:abstractNumId w:val="4"/>
  </w:num>
  <w:num w:numId="3" w16cid:durableId="354428568">
    <w:abstractNumId w:val="15"/>
  </w:num>
  <w:num w:numId="4" w16cid:durableId="572860951">
    <w:abstractNumId w:val="6"/>
  </w:num>
  <w:num w:numId="5" w16cid:durableId="1977637641">
    <w:abstractNumId w:val="16"/>
  </w:num>
  <w:num w:numId="6" w16cid:durableId="1778980653">
    <w:abstractNumId w:val="11"/>
    <w:lvlOverride w:ilvl="0">
      <w:startOverride w:val="1"/>
    </w:lvlOverride>
  </w:num>
  <w:num w:numId="7" w16cid:durableId="170340662">
    <w:abstractNumId w:val="9"/>
  </w:num>
  <w:num w:numId="8" w16cid:durableId="1228958966">
    <w:abstractNumId w:val="19"/>
  </w:num>
  <w:num w:numId="9" w16cid:durableId="79110030">
    <w:abstractNumId w:val="7"/>
  </w:num>
  <w:num w:numId="10" w16cid:durableId="1134953123">
    <w:abstractNumId w:val="22"/>
  </w:num>
  <w:num w:numId="11" w16cid:durableId="1670643846">
    <w:abstractNumId w:val="13"/>
  </w:num>
  <w:num w:numId="12" w16cid:durableId="1066948738">
    <w:abstractNumId w:val="2"/>
  </w:num>
  <w:num w:numId="13" w16cid:durableId="789938168">
    <w:abstractNumId w:val="21"/>
  </w:num>
  <w:num w:numId="14" w16cid:durableId="854155351">
    <w:abstractNumId w:val="8"/>
  </w:num>
  <w:num w:numId="15" w16cid:durableId="926038919">
    <w:abstractNumId w:val="23"/>
  </w:num>
  <w:num w:numId="16" w16cid:durableId="424545340">
    <w:abstractNumId w:val="1"/>
  </w:num>
  <w:num w:numId="17" w16cid:durableId="135494788">
    <w:abstractNumId w:val="5"/>
  </w:num>
  <w:num w:numId="18" w16cid:durableId="2068070689">
    <w:abstractNumId w:val="10"/>
  </w:num>
  <w:num w:numId="19" w16cid:durableId="1955941252">
    <w:abstractNumId w:val="18"/>
  </w:num>
  <w:num w:numId="20" w16cid:durableId="1822228505">
    <w:abstractNumId w:val="11"/>
  </w:num>
  <w:num w:numId="21" w16cid:durableId="1149518256">
    <w:abstractNumId w:val="11"/>
    <w:lvlOverride w:ilvl="0">
      <w:startOverride w:val="1"/>
    </w:lvlOverride>
  </w:num>
  <w:num w:numId="22" w16cid:durableId="1858496381">
    <w:abstractNumId w:val="16"/>
  </w:num>
  <w:num w:numId="23" w16cid:durableId="1877813227">
    <w:abstractNumId w:val="16"/>
    <w:lvlOverride w:ilvl="0">
      <w:startOverride w:val="1"/>
    </w:lvlOverride>
  </w:num>
  <w:num w:numId="24" w16cid:durableId="375980327">
    <w:abstractNumId w:val="12"/>
  </w:num>
  <w:num w:numId="25" w16cid:durableId="675577309">
    <w:abstractNumId w:val="16"/>
    <w:lvlOverride w:ilvl="0">
      <w:startOverride w:val="1"/>
    </w:lvlOverride>
  </w:num>
  <w:num w:numId="26" w16cid:durableId="1441022156">
    <w:abstractNumId w:val="11"/>
    <w:lvlOverride w:ilvl="0">
      <w:startOverride w:val="1"/>
    </w:lvlOverride>
  </w:num>
  <w:num w:numId="27" w16cid:durableId="664481357">
    <w:abstractNumId w:val="17"/>
  </w:num>
  <w:num w:numId="28" w16cid:durableId="1168397810">
    <w:abstractNumId w:val="14"/>
  </w:num>
  <w:num w:numId="29" w16cid:durableId="893126903">
    <w:abstractNumId w:val="3"/>
  </w:num>
  <w:num w:numId="30" w16cid:durableId="1901986881">
    <w:abstractNumId w:val="20"/>
  </w:num>
  <w:num w:numId="31" w16cid:durableId="544683663">
    <w:abstractNumId w:val="11"/>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5"/>
  <w:doNotDisplayPageBoundaries/>
  <w:displayBackgroundShape/>
  <w:bordersDoNotSurroundHeader/>
  <w:bordersDoNotSurroundFooter/>
  <w:hideSpellingErrors/>
  <w:hideGrammatical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CuBQCmtCSJLgAAAA=="/>
  </w:docVars>
  <w:rsids>
    <w:rsidRoot w:val="006A4A78"/>
    <w:rsid w:val="000002C0"/>
    <w:rsid w:val="00000FA6"/>
    <w:rsid w:val="00001780"/>
    <w:rsid w:val="0000247F"/>
    <w:rsid w:val="0000253C"/>
    <w:rsid w:val="0000380D"/>
    <w:rsid w:val="00003D59"/>
    <w:rsid w:val="00004A2B"/>
    <w:rsid w:val="00004E8F"/>
    <w:rsid w:val="00005777"/>
    <w:rsid w:val="000059B7"/>
    <w:rsid w:val="000060EE"/>
    <w:rsid w:val="00006443"/>
    <w:rsid w:val="00011505"/>
    <w:rsid w:val="00011874"/>
    <w:rsid w:val="00013025"/>
    <w:rsid w:val="00014161"/>
    <w:rsid w:val="000157ED"/>
    <w:rsid w:val="000164F1"/>
    <w:rsid w:val="00017002"/>
    <w:rsid w:val="000222B7"/>
    <w:rsid w:val="0002291C"/>
    <w:rsid w:val="00022D53"/>
    <w:rsid w:val="00023BDE"/>
    <w:rsid w:val="000257AA"/>
    <w:rsid w:val="00030062"/>
    <w:rsid w:val="000305CD"/>
    <w:rsid w:val="000306D3"/>
    <w:rsid w:val="00031830"/>
    <w:rsid w:val="00031D8D"/>
    <w:rsid w:val="00032206"/>
    <w:rsid w:val="0003330B"/>
    <w:rsid w:val="000339F1"/>
    <w:rsid w:val="00035766"/>
    <w:rsid w:val="00040844"/>
    <w:rsid w:val="000421CD"/>
    <w:rsid w:val="000436CD"/>
    <w:rsid w:val="00047B7B"/>
    <w:rsid w:val="000501B3"/>
    <w:rsid w:val="00050FAA"/>
    <w:rsid w:val="00051DAA"/>
    <w:rsid w:val="00053411"/>
    <w:rsid w:val="000537D6"/>
    <w:rsid w:val="0005543E"/>
    <w:rsid w:val="00055C53"/>
    <w:rsid w:val="00055F40"/>
    <w:rsid w:val="00056BCC"/>
    <w:rsid w:val="000579C2"/>
    <w:rsid w:val="0006019E"/>
    <w:rsid w:val="00060D85"/>
    <w:rsid w:val="00061478"/>
    <w:rsid w:val="000619BF"/>
    <w:rsid w:val="00062FEB"/>
    <w:rsid w:val="000641E0"/>
    <w:rsid w:val="000651FF"/>
    <w:rsid w:val="000652F3"/>
    <w:rsid w:val="00065F28"/>
    <w:rsid w:val="0006645F"/>
    <w:rsid w:val="00067093"/>
    <w:rsid w:val="00067A68"/>
    <w:rsid w:val="00070B0A"/>
    <w:rsid w:val="000710A5"/>
    <w:rsid w:val="00074AE0"/>
    <w:rsid w:val="00074AEA"/>
    <w:rsid w:val="00075D20"/>
    <w:rsid w:val="000765E8"/>
    <w:rsid w:val="00076643"/>
    <w:rsid w:val="00077493"/>
    <w:rsid w:val="000820FA"/>
    <w:rsid w:val="00084070"/>
    <w:rsid w:val="00084845"/>
    <w:rsid w:val="00085BED"/>
    <w:rsid w:val="000877E2"/>
    <w:rsid w:val="00087FF4"/>
    <w:rsid w:val="00090CC3"/>
    <w:rsid w:val="00090D23"/>
    <w:rsid w:val="000918D4"/>
    <w:rsid w:val="00092147"/>
    <w:rsid w:val="00092C12"/>
    <w:rsid w:val="00093088"/>
    <w:rsid w:val="00093E4D"/>
    <w:rsid w:val="000941E5"/>
    <w:rsid w:val="00097D42"/>
    <w:rsid w:val="000A05A9"/>
    <w:rsid w:val="000A17C4"/>
    <w:rsid w:val="000A27C5"/>
    <w:rsid w:val="000A5825"/>
    <w:rsid w:val="000A6C7A"/>
    <w:rsid w:val="000A72BB"/>
    <w:rsid w:val="000B11D8"/>
    <w:rsid w:val="000B17EA"/>
    <w:rsid w:val="000B269A"/>
    <w:rsid w:val="000B2D70"/>
    <w:rsid w:val="000B31C4"/>
    <w:rsid w:val="000B474D"/>
    <w:rsid w:val="000B48D7"/>
    <w:rsid w:val="000B514E"/>
    <w:rsid w:val="000B5758"/>
    <w:rsid w:val="000B7313"/>
    <w:rsid w:val="000B7A02"/>
    <w:rsid w:val="000C07AA"/>
    <w:rsid w:val="000C2255"/>
    <w:rsid w:val="000C313E"/>
    <w:rsid w:val="000C4A32"/>
    <w:rsid w:val="000C5587"/>
    <w:rsid w:val="000C5A1B"/>
    <w:rsid w:val="000C5A39"/>
    <w:rsid w:val="000C79EB"/>
    <w:rsid w:val="000D194F"/>
    <w:rsid w:val="000D2BD6"/>
    <w:rsid w:val="000D2CBF"/>
    <w:rsid w:val="000D403C"/>
    <w:rsid w:val="000D436E"/>
    <w:rsid w:val="000D5B8D"/>
    <w:rsid w:val="000D6176"/>
    <w:rsid w:val="000E09B3"/>
    <w:rsid w:val="000E10ED"/>
    <w:rsid w:val="000E27E3"/>
    <w:rsid w:val="000E4193"/>
    <w:rsid w:val="000E6964"/>
    <w:rsid w:val="000F1489"/>
    <w:rsid w:val="000F1DC9"/>
    <w:rsid w:val="000F22BF"/>
    <w:rsid w:val="000F238F"/>
    <w:rsid w:val="000F27B9"/>
    <w:rsid w:val="000F2C86"/>
    <w:rsid w:val="000F3331"/>
    <w:rsid w:val="000F4B95"/>
    <w:rsid w:val="000F5260"/>
    <w:rsid w:val="00100FD3"/>
    <w:rsid w:val="001020FA"/>
    <w:rsid w:val="00102528"/>
    <w:rsid w:val="001032BE"/>
    <w:rsid w:val="00104489"/>
    <w:rsid w:val="00105671"/>
    <w:rsid w:val="00106273"/>
    <w:rsid w:val="001066A7"/>
    <w:rsid w:val="0010677C"/>
    <w:rsid w:val="00106B34"/>
    <w:rsid w:val="001118DC"/>
    <w:rsid w:val="0011281F"/>
    <w:rsid w:val="00115CC5"/>
    <w:rsid w:val="00116509"/>
    <w:rsid w:val="0011777C"/>
    <w:rsid w:val="00120364"/>
    <w:rsid w:val="00121950"/>
    <w:rsid w:val="00121AA9"/>
    <w:rsid w:val="00121BE7"/>
    <w:rsid w:val="00122951"/>
    <w:rsid w:val="00124494"/>
    <w:rsid w:val="0012473C"/>
    <w:rsid w:val="00125430"/>
    <w:rsid w:val="001255FC"/>
    <w:rsid w:val="00130D59"/>
    <w:rsid w:val="00131D79"/>
    <w:rsid w:val="00131DA4"/>
    <w:rsid w:val="00132A58"/>
    <w:rsid w:val="00133186"/>
    <w:rsid w:val="00133A0F"/>
    <w:rsid w:val="001343EC"/>
    <w:rsid w:val="0013448D"/>
    <w:rsid w:val="001344E2"/>
    <w:rsid w:val="00134959"/>
    <w:rsid w:val="00134D4C"/>
    <w:rsid w:val="001350CC"/>
    <w:rsid w:val="00136020"/>
    <w:rsid w:val="0013783F"/>
    <w:rsid w:val="00140508"/>
    <w:rsid w:val="00140D47"/>
    <w:rsid w:val="0014104F"/>
    <w:rsid w:val="001411CA"/>
    <w:rsid w:val="00141AC6"/>
    <w:rsid w:val="00142170"/>
    <w:rsid w:val="001443BB"/>
    <w:rsid w:val="00144562"/>
    <w:rsid w:val="0014580D"/>
    <w:rsid w:val="00145DDD"/>
    <w:rsid w:val="0014683C"/>
    <w:rsid w:val="0014756E"/>
    <w:rsid w:val="00150043"/>
    <w:rsid w:val="00151886"/>
    <w:rsid w:val="00151E0B"/>
    <w:rsid w:val="001532E1"/>
    <w:rsid w:val="00156C58"/>
    <w:rsid w:val="00160D39"/>
    <w:rsid w:val="001614EE"/>
    <w:rsid w:val="001649BA"/>
    <w:rsid w:val="00164F50"/>
    <w:rsid w:val="00165D61"/>
    <w:rsid w:val="00166D30"/>
    <w:rsid w:val="001675A4"/>
    <w:rsid w:val="00167C09"/>
    <w:rsid w:val="001704B2"/>
    <w:rsid w:val="00171803"/>
    <w:rsid w:val="00171DA3"/>
    <w:rsid w:val="00174C28"/>
    <w:rsid w:val="00175DBA"/>
    <w:rsid w:val="00176CAC"/>
    <w:rsid w:val="0017744C"/>
    <w:rsid w:val="00181650"/>
    <w:rsid w:val="0018265D"/>
    <w:rsid w:val="001829DB"/>
    <w:rsid w:val="00182E3F"/>
    <w:rsid w:val="00183651"/>
    <w:rsid w:val="00184890"/>
    <w:rsid w:val="00184BB8"/>
    <w:rsid w:val="00185862"/>
    <w:rsid w:val="00186E07"/>
    <w:rsid w:val="0019033F"/>
    <w:rsid w:val="00192317"/>
    <w:rsid w:val="001931BC"/>
    <w:rsid w:val="001938C5"/>
    <w:rsid w:val="00193A3E"/>
    <w:rsid w:val="001941DD"/>
    <w:rsid w:val="001946A6"/>
    <w:rsid w:val="00196E45"/>
    <w:rsid w:val="0019712C"/>
    <w:rsid w:val="001974B2"/>
    <w:rsid w:val="001974BD"/>
    <w:rsid w:val="001A16DC"/>
    <w:rsid w:val="001A19C4"/>
    <w:rsid w:val="001A3C7E"/>
    <w:rsid w:val="001A795E"/>
    <w:rsid w:val="001A7ABD"/>
    <w:rsid w:val="001B0609"/>
    <w:rsid w:val="001B1204"/>
    <w:rsid w:val="001B174E"/>
    <w:rsid w:val="001B1DB8"/>
    <w:rsid w:val="001B269A"/>
    <w:rsid w:val="001B4093"/>
    <w:rsid w:val="001B4136"/>
    <w:rsid w:val="001B4DAE"/>
    <w:rsid w:val="001B515B"/>
    <w:rsid w:val="001B6D0B"/>
    <w:rsid w:val="001C04A9"/>
    <w:rsid w:val="001C148C"/>
    <w:rsid w:val="001C410A"/>
    <w:rsid w:val="001C58A5"/>
    <w:rsid w:val="001C7E73"/>
    <w:rsid w:val="001D0914"/>
    <w:rsid w:val="001D3970"/>
    <w:rsid w:val="001D4A6B"/>
    <w:rsid w:val="001D6C31"/>
    <w:rsid w:val="001D7D48"/>
    <w:rsid w:val="001E099D"/>
    <w:rsid w:val="001E1C65"/>
    <w:rsid w:val="001E2038"/>
    <w:rsid w:val="001E3380"/>
    <w:rsid w:val="001E3E19"/>
    <w:rsid w:val="001E52CF"/>
    <w:rsid w:val="001E56AF"/>
    <w:rsid w:val="001E592D"/>
    <w:rsid w:val="001E5E12"/>
    <w:rsid w:val="001E76E6"/>
    <w:rsid w:val="001F0009"/>
    <w:rsid w:val="001F2D2A"/>
    <w:rsid w:val="001F35F3"/>
    <w:rsid w:val="001F44CE"/>
    <w:rsid w:val="001F4CAD"/>
    <w:rsid w:val="001F670B"/>
    <w:rsid w:val="002005BE"/>
    <w:rsid w:val="00200849"/>
    <w:rsid w:val="002008DD"/>
    <w:rsid w:val="00201449"/>
    <w:rsid w:val="002040A5"/>
    <w:rsid w:val="00204B51"/>
    <w:rsid w:val="00205138"/>
    <w:rsid w:val="00207B9D"/>
    <w:rsid w:val="00210029"/>
    <w:rsid w:val="00211E96"/>
    <w:rsid w:val="00212115"/>
    <w:rsid w:val="00213E3D"/>
    <w:rsid w:val="00213ECA"/>
    <w:rsid w:val="00214578"/>
    <w:rsid w:val="00214C7A"/>
    <w:rsid w:val="0021555A"/>
    <w:rsid w:val="00217B35"/>
    <w:rsid w:val="002241DA"/>
    <w:rsid w:val="00225128"/>
    <w:rsid w:val="0022565D"/>
    <w:rsid w:val="00226600"/>
    <w:rsid w:val="002266E6"/>
    <w:rsid w:val="002270CB"/>
    <w:rsid w:val="0023089B"/>
    <w:rsid w:val="002311DB"/>
    <w:rsid w:val="00231A53"/>
    <w:rsid w:val="00232E67"/>
    <w:rsid w:val="0023412A"/>
    <w:rsid w:val="00234E41"/>
    <w:rsid w:val="00235A23"/>
    <w:rsid w:val="00236E8B"/>
    <w:rsid w:val="002409BC"/>
    <w:rsid w:val="00241597"/>
    <w:rsid w:val="00242733"/>
    <w:rsid w:val="00242D94"/>
    <w:rsid w:val="00243EFD"/>
    <w:rsid w:val="00243F21"/>
    <w:rsid w:val="00244EF7"/>
    <w:rsid w:val="00245197"/>
    <w:rsid w:val="00245A8A"/>
    <w:rsid w:val="002508DB"/>
    <w:rsid w:val="00251AA6"/>
    <w:rsid w:val="0025268F"/>
    <w:rsid w:val="00255B9A"/>
    <w:rsid w:val="00256196"/>
    <w:rsid w:val="00256E78"/>
    <w:rsid w:val="0026147C"/>
    <w:rsid w:val="0026199B"/>
    <w:rsid w:val="00262C4B"/>
    <w:rsid w:val="00265BC6"/>
    <w:rsid w:val="00266699"/>
    <w:rsid w:val="00266AA9"/>
    <w:rsid w:val="00272612"/>
    <w:rsid w:val="00272CD0"/>
    <w:rsid w:val="002748AE"/>
    <w:rsid w:val="002753CB"/>
    <w:rsid w:val="00277ED8"/>
    <w:rsid w:val="00281A03"/>
    <w:rsid w:val="00282A28"/>
    <w:rsid w:val="002830DF"/>
    <w:rsid w:val="0028348F"/>
    <w:rsid w:val="002837CA"/>
    <w:rsid w:val="00283B47"/>
    <w:rsid w:val="00283DA5"/>
    <w:rsid w:val="00285603"/>
    <w:rsid w:val="0028769E"/>
    <w:rsid w:val="00287B3E"/>
    <w:rsid w:val="00290D43"/>
    <w:rsid w:val="002912C1"/>
    <w:rsid w:val="00291731"/>
    <w:rsid w:val="00292756"/>
    <w:rsid w:val="00292790"/>
    <w:rsid w:val="00292A1A"/>
    <w:rsid w:val="0029349D"/>
    <w:rsid w:val="00296E04"/>
    <w:rsid w:val="0029791D"/>
    <w:rsid w:val="00297D88"/>
    <w:rsid w:val="002A0589"/>
    <w:rsid w:val="002A1292"/>
    <w:rsid w:val="002A1A42"/>
    <w:rsid w:val="002A1C4F"/>
    <w:rsid w:val="002A423A"/>
    <w:rsid w:val="002A4692"/>
    <w:rsid w:val="002A48BD"/>
    <w:rsid w:val="002A5779"/>
    <w:rsid w:val="002A702D"/>
    <w:rsid w:val="002A72E4"/>
    <w:rsid w:val="002B4821"/>
    <w:rsid w:val="002B48CB"/>
    <w:rsid w:val="002B55A2"/>
    <w:rsid w:val="002B571E"/>
    <w:rsid w:val="002B60F0"/>
    <w:rsid w:val="002B656A"/>
    <w:rsid w:val="002B6795"/>
    <w:rsid w:val="002B7071"/>
    <w:rsid w:val="002B70A3"/>
    <w:rsid w:val="002C1440"/>
    <w:rsid w:val="002C1781"/>
    <w:rsid w:val="002C2939"/>
    <w:rsid w:val="002C2B66"/>
    <w:rsid w:val="002C4EF6"/>
    <w:rsid w:val="002C50C7"/>
    <w:rsid w:val="002C7F97"/>
    <w:rsid w:val="002D0A11"/>
    <w:rsid w:val="002D1055"/>
    <w:rsid w:val="002D26A8"/>
    <w:rsid w:val="002D3A55"/>
    <w:rsid w:val="002D544E"/>
    <w:rsid w:val="002D6C98"/>
    <w:rsid w:val="002D755B"/>
    <w:rsid w:val="002E2DCA"/>
    <w:rsid w:val="002E3254"/>
    <w:rsid w:val="002E3D41"/>
    <w:rsid w:val="002E4701"/>
    <w:rsid w:val="002E4F8B"/>
    <w:rsid w:val="002E7BFF"/>
    <w:rsid w:val="002F15A9"/>
    <w:rsid w:val="002F1BD5"/>
    <w:rsid w:val="002F4274"/>
    <w:rsid w:val="002F4CE6"/>
    <w:rsid w:val="002F6352"/>
    <w:rsid w:val="002F6EE2"/>
    <w:rsid w:val="00301923"/>
    <w:rsid w:val="00302ED9"/>
    <w:rsid w:val="00302FCE"/>
    <w:rsid w:val="00303BE4"/>
    <w:rsid w:val="00303F1A"/>
    <w:rsid w:val="00306AFF"/>
    <w:rsid w:val="00306D3F"/>
    <w:rsid w:val="00306FC1"/>
    <w:rsid w:val="003102DB"/>
    <w:rsid w:val="00311FC9"/>
    <w:rsid w:val="0031408C"/>
    <w:rsid w:val="00314E08"/>
    <w:rsid w:val="003160AD"/>
    <w:rsid w:val="003211BF"/>
    <w:rsid w:val="003224C8"/>
    <w:rsid w:val="003244DF"/>
    <w:rsid w:val="00324781"/>
    <w:rsid w:val="0032505D"/>
    <w:rsid w:val="00332483"/>
    <w:rsid w:val="0033270D"/>
    <w:rsid w:val="00333680"/>
    <w:rsid w:val="00335ADB"/>
    <w:rsid w:val="003368BC"/>
    <w:rsid w:val="0033692D"/>
    <w:rsid w:val="00337856"/>
    <w:rsid w:val="00337EC7"/>
    <w:rsid w:val="00340930"/>
    <w:rsid w:val="00340A5E"/>
    <w:rsid w:val="00340E36"/>
    <w:rsid w:val="003433A4"/>
    <w:rsid w:val="003458C3"/>
    <w:rsid w:val="00346216"/>
    <w:rsid w:val="00346ED1"/>
    <w:rsid w:val="003503FC"/>
    <w:rsid w:val="003505C3"/>
    <w:rsid w:val="003523C0"/>
    <w:rsid w:val="00355897"/>
    <w:rsid w:val="00356625"/>
    <w:rsid w:val="00356DDE"/>
    <w:rsid w:val="00356E22"/>
    <w:rsid w:val="00357483"/>
    <w:rsid w:val="00360560"/>
    <w:rsid w:val="00360F44"/>
    <w:rsid w:val="003614EB"/>
    <w:rsid w:val="003617FE"/>
    <w:rsid w:val="0036258E"/>
    <w:rsid w:val="00362A8A"/>
    <w:rsid w:val="00362BCF"/>
    <w:rsid w:val="00364DCE"/>
    <w:rsid w:val="00365890"/>
    <w:rsid w:val="00365AC6"/>
    <w:rsid w:val="00367F7C"/>
    <w:rsid w:val="00370BCE"/>
    <w:rsid w:val="00370FF3"/>
    <w:rsid w:val="00371A58"/>
    <w:rsid w:val="00372092"/>
    <w:rsid w:val="00372381"/>
    <w:rsid w:val="0037382F"/>
    <w:rsid w:val="00373A3F"/>
    <w:rsid w:val="00373B40"/>
    <w:rsid w:val="00375A17"/>
    <w:rsid w:val="00376BF1"/>
    <w:rsid w:val="00377537"/>
    <w:rsid w:val="003808D2"/>
    <w:rsid w:val="003809B3"/>
    <w:rsid w:val="00381313"/>
    <w:rsid w:val="0038162C"/>
    <w:rsid w:val="0038338D"/>
    <w:rsid w:val="003836B4"/>
    <w:rsid w:val="00383AB4"/>
    <w:rsid w:val="00383E7F"/>
    <w:rsid w:val="00384E37"/>
    <w:rsid w:val="00384FCE"/>
    <w:rsid w:val="003850EA"/>
    <w:rsid w:val="00386E10"/>
    <w:rsid w:val="00387A01"/>
    <w:rsid w:val="00391621"/>
    <w:rsid w:val="00391B61"/>
    <w:rsid w:val="003920CA"/>
    <w:rsid w:val="0039336A"/>
    <w:rsid w:val="00393C4A"/>
    <w:rsid w:val="00393DDE"/>
    <w:rsid w:val="00393E4D"/>
    <w:rsid w:val="00393E92"/>
    <w:rsid w:val="00396E02"/>
    <w:rsid w:val="003975BA"/>
    <w:rsid w:val="00397A72"/>
    <w:rsid w:val="003A0843"/>
    <w:rsid w:val="003A1802"/>
    <w:rsid w:val="003A244E"/>
    <w:rsid w:val="003A2A0B"/>
    <w:rsid w:val="003A41C7"/>
    <w:rsid w:val="003A4C4D"/>
    <w:rsid w:val="003A527A"/>
    <w:rsid w:val="003A5B1C"/>
    <w:rsid w:val="003A666D"/>
    <w:rsid w:val="003A6CFF"/>
    <w:rsid w:val="003A7683"/>
    <w:rsid w:val="003A76B6"/>
    <w:rsid w:val="003A7CDE"/>
    <w:rsid w:val="003B0143"/>
    <w:rsid w:val="003B0EDC"/>
    <w:rsid w:val="003B107F"/>
    <w:rsid w:val="003B1155"/>
    <w:rsid w:val="003B2211"/>
    <w:rsid w:val="003B3B38"/>
    <w:rsid w:val="003B45A9"/>
    <w:rsid w:val="003B6A08"/>
    <w:rsid w:val="003C0D07"/>
    <w:rsid w:val="003C11ED"/>
    <w:rsid w:val="003C13D5"/>
    <w:rsid w:val="003C1C03"/>
    <w:rsid w:val="003C26EB"/>
    <w:rsid w:val="003C30A8"/>
    <w:rsid w:val="003C33A4"/>
    <w:rsid w:val="003C3AE1"/>
    <w:rsid w:val="003C5F56"/>
    <w:rsid w:val="003C6D1F"/>
    <w:rsid w:val="003D035E"/>
    <w:rsid w:val="003D09B6"/>
    <w:rsid w:val="003D1A0C"/>
    <w:rsid w:val="003D30D6"/>
    <w:rsid w:val="003D6209"/>
    <w:rsid w:val="003D71D7"/>
    <w:rsid w:val="003E009E"/>
    <w:rsid w:val="003E0835"/>
    <w:rsid w:val="003E2DD3"/>
    <w:rsid w:val="003E49D6"/>
    <w:rsid w:val="003E54CD"/>
    <w:rsid w:val="003E6CB3"/>
    <w:rsid w:val="003E7750"/>
    <w:rsid w:val="003E7C1D"/>
    <w:rsid w:val="003F081B"/>
    <w:rsid w:val="003F16EE"/>
    <w:rsid w:val="003F2E97"/>
    <w:rsid w:val="003F4247"/>
    <w:rsid w:val="003F5577"/>
    <w:rsid w:val="003F6178"/>
    <w:rsid w:val="003F61C5"/>
    <w:rsid w:val="0040171C"/>
    <w:rsid w:val="00403827"/>
    <w:rsid w:val="00403A74"/>
    <w:rsid w:val="00405441"/>
    <w:rsid w:val="00407925"/>
    <w:rsid w:val="00410971"/>
    <w:rsid w:val="00413D5C"/>
    <w:rsid w:val="0041548C"/>
    <w:rsid w:val="00416411"/>
    <w:rsid w:val="004171CF"/>
    <w:rsid w:val="0041753E"/>
    <w:rsid w:val="00420264"/>
    <w:rsid w:val="0042137E"/>
    <w:rsid w:val="00421D77"/>
    <w:rsid w:val="00424807"/>
    <w:rsid w:val="00424E18"/>
    <w:rsid w:val="00425C93"/>
    <w:rsid w:val="00425F92"/>
    <w:rsid w:val="00426260"/>
    <w:rsid w:val="0042691F"/>
    <w:rsid w:val="0042740D"/>
    <w:rsid w:val="00427437"/>
    <w:rsid w:val="00431CDC"/>
    <w:rsid w:val="00432CCD"/>
    <w:rsid w:val="00433631"/>
    <w:rsid w:val="00435F1B"/>
    <w:rsid w:val="00437745"/>
    <w:rsid w:val="00441C9E"/>
    <w:rsid w:val="0044322E"/>
    <w:rsid w:val="00443799"/>
    <w:rsid w:val="004439C8"/>
    <w:rsid w:val="00444A3E"/>
    <w:rsid w:val="00445A29"/>
    <w:rsid w:val="0044678D"/>
    <w:rsid w:val="00447C4B"/>
    <w:rsid w:val="00447DD4"/>
    <w:rsid w:val="00450A34"/>
    <w:rsid w:val="00450DF1"/>
    <w:rsid w:val="00451CBE"/>
    <w:rsid w:val="004547BF"/>
    <w:rsid w:val="00454AA1"/>
    <w:rsid w:val="00454E41"/>
    <w:rsid w:val="00456894"/>
    <w:rsid w:val="00456B8B"/>
    <w:rsid w:val="00456E0D"/>
    <w:rsid w:val="00456E5E"/>
    <w:rsid w:val="00457B2A"/>
    <w:rsid w:val="0046028C"/>
    <w:rsid w:val="00460688"/>
    <w:rsid w:val="004606F7"/>
    <w:rsid w:val="004607DE"/>
    <w:rsid w:val="00460C5A"/>
    <w:rsid w:val="00460FAA"/>
    <w:rsid w:val="00461778"/>
    <w:rsid w:val="00463723"/>
    <w:rsid w:val="00464515"/>
    <w:rsid w:val="004660F0"/>
    <w:rsid w:val="00466293"/>
    <w:rsid w:val="00470841"/>
    <w:rsid w:val="004708EE"/>
    <w:rsid w:val="004711F4"/>
    <w:rsid w:val="00471CA4"/>
    <w:rsid w:val="00472661"/>
    <w:rsid w:val="004731E7"/>
    <w:rsid w:val="004743D1"/>
    <w:rsid w:val="00474D26"/>
    <w:rsid w:val="00475340"/>
    <w:rsid w:val="0047641F"/>
    <w:rsid w:val="00476BF6"/>
    <w:rsid w:val="00480574"/>
    <w:rsid w:val="00482E98"/>
    <w:rsid w:val="00484603"/>
    <w:rsid w:val="0048463B"/>
    <w:rsid w:val="0048600B"/>
    <w:rsid w:val="004870C8"/>
    <w:rsid w:val="004904A8"/>
    <w:rsid w:val="004905DF"/>
    <w:rsid w:val="00495257"/>
    <w:rsid w:val="004964CD"/>
    <w:rsid w:val="00497748"/>
    <w:rsid w:val="004A0649"/>
    <w:rsid w:val="004A067C"/>
    <w:rsid w:val="004A1189"/>
    <w:rsid w:val="004A30A5"/>
    <w:rsid w:val="004A3D95"/>
    <w:rsid w:val="004A40FE"/>
    <w:rsid w:val="004A4C4D"/>
    <w:rsid w:val="004B0173"/>
    <w:rsid w:val="004B2DB2"/>
    <w:rsid w:val="004B462B"/>
    <w:rsid w:val="004B50CD"/>
    <w:rsid w:val="004B72F3"/>
    <w:rsid w:val="004B747E"/>
    <w:rsid w:val="004C09DC"/>
    <w:rsid w:val="004C15E4"/>
    <w:rsid w:val="004C20C7"/>
    <w:rsid w:val="004C2EBF"/>
    <w:rsid w:val="004C4E5B"/>
    <w:rsid w:val="004C688C"/>
    <w:rsid w:val="004C68F6"/>
    <w:rsid w:val="004D020B"/>
    <w:rsid w:val="004D1516"/>
    <w:rsid w:val="004D31FC"/>
    <w:rsid w:val="004D39EF"/>
    <w:rsid w:val="004D46B5"/>
    <w:rsid w:val="004D4E24"/>
    <w:rsid w:val="004D5B34"/>
    <w:rsid w:val="004D5E5A"/>
    <w:rsid w:val="004D6280"/>
    <w:rsid w:val="004D64AE"/>
    <w:rsid w:val="004D6A2F"/>
    <w:rsid w:val="004D6C28"/>
    <w:rsid w:val="004D7A67"/>
    <w:rsid w:val="004D7F77"/>
    <w:rsid w:val="004E115A"/>
    <w:rsid w:val="004E3170"/>
    <w:rsid w:val="004E3848"/>
    <w:rsid w:val="004E5E17"/>
    <w:rsid w:val="004E61D7"/>
    <w:rsid w:val="004F0EEA"/>
    <w:rsid w:val="004F4561"/>
    <w:rsid w:val="004F5591"/>
    <w:rsid w:val="004F5C1E"/>
    <w:rsid w:val="004F7408"/>
    <w:rsid w:val="005003A7"/>
    <w:rsid w:val="0050093F"/>
    <w:rsid w:val="00500A75"/>
    <w:rsid w:val="00503526"/>
    <w:rsid w:val="005055AF"/>
    <w:rsid w:val="00506214"/>
    <w:rsid w:val="0050735C"/>
    <w:rsid w:val="005103C4"/>
    <w:rsid w:val="00510408"/>
    <w:rsid w:val="00511FA3"/>
    <w:rsid w:val="00512877"/>
    <w:rsid w:val="00513D6B"/>
    <w:rsid w:val="0051491F"/>
    <w:rsid w:val="00520A09"/>
    <w:rsid w:val="005225DB"/>
    <w:rsid w:val="00522BF1"/>
    <w:rsid w:val="00523158"/>
    <w:rsid w:val="00524734"/>
    <w:rsid w:val="005303F4"/>
    <w:rsid w:val="00530C28"/>
    <w:rsid w:val="00533B6B"/>
    <w:rsid w:val="00533C06"/>
    <w:rsid w:val="00534496"/>
    <w:rsid w:val="00535AFB"/>
    <w:rsid w:val="00536576"/>
    <w:rsid w:val="00536DCD"/>
    <w:rsid w:val="005403D5"/>
    <w:rsid w:val="00540618"/>
    <w:rsid w:val="00540DA1"/>
    <w:rsid w:val="005410D0"/>
    <w:rsid w:val="00541614"/>
    <w:rsid w:val="00543001"/>
    <w:rsid w:val="0054547A"/>
    <w:rsid w:val="00545513"/>
    <w:rsid w:val="0055061B"/>
    <w:rsid w:val="005514A9"/>
    <w:rsid w:val="00552805"/>
    <w:rsid w:val="0055286A"/>
    <w:rsid w:val="00552915"/>
    <w:rsid w:val="00553D6C"/>
    <w:rsid w:val="0055400C"/>
    <w:rsid w:val="005545A5"/>
    <w:rsid w:val="00555220"/>
    <w:rsid w:val="005561CC"/>
    <w:rsid w:val="00556389"/>
    <w:rsid w:val="00556EA5"/>
    <w:rsid w:val="00557881"/>
    <w:rsid w:val="00557C1B"/>
    <w:rsid w:val="00557D4E"/>
    <w:rsid w:val="005605B5"/>
    <w:rsid w:val="00560EDF"/>
    <w:rsid w:val="00562D5F"/>
    <w:rsid w:val="00563B9D"/>
    <w:rsid w:val="005643DD"/>
    <w:rsid w:val="00564A21"/>
    <w:rsid w:val="00565180"/>
    <w:rsid w:val="00571861"/>
    <w:rsid w:val="005718A0"/>
    <w:rsid w:val="005742F2"/>
    <w:rsid w:val="0057520F"/>
    <w:rsid w:val="0057589B"/>
    <w:rsid w:val="00575D10"/>
    <w:rsid w:val="00575D2F"/>
    <w:rsid w:val="00576E07"/>
    <w:rsid w:val="005779ED"/>
    <w:rsid w:val="00582423"/>
    <w:rsid w:val="00583232"/>
    <w:rsid w:val="00585E39"/>
    <w:rsid w:val="0058743B"/>
    <w:rsid w:val="00587BF9"/>
    <w:rsid w:val="005908E0"/>
    <w:rsid w:val="00591B2E"/>
    <w:rsid w:val="00592513"/>
    <w:rsid w:val="00593B48"/>
    <w:rsid w:val="00595AF6"/>
    <w:rsid w:val="00595E68"/>
    <w:rsid w:val="00597063"/>
    <w:rsid w:val="0059772B"/>
    <w:rsid w:val="005A024C"/>
    <w:rsid w:val="005A220E"/>
    <w:rsid w:val="005A2F7F"/>
    <w:rsid w:val="005A3609"/>
    <w:rsid w:val="005A3BA9"/>
    <w:rsid w:val="005A470C"/>
    <w:rsid w:val="005A7208"/>
    <w:rsid w:val="005A7943"/>
    <w:rsid w:val="005B1B6E"/>
    <w:rsid w:val="005B1DDB"/>
    <w:rsid w:val="005B1F95"/>
    <w:rsid w:val="005B2863"/>
    <w:rsid w:val="005B2BE6"/>
    <w:rsid w:val="005B2BFB"/>
    <w:rsid w:val="005B3BEC"/>
    <w:rsid w:val="005B48F8"/>
    <w:rsid w:val="005B4FDE"/>
    <w:rsid w:val="005B5B6A"/>
    <w:rsid w:val="005B668A"/>
    <w:rsid w:val="005B682D"/>
    <w:rsid w:val="005B7F3C"/>
    <w:rsid w:val="005C11C5"/>
    <w:rsid w:val="005C3210"/>
    <w:rsid w:val="005C3277"/>
    <w:rsid w:val="005C4FA6"/>
    <w:rsid w:val="005C606E"/>
    <w:rsid w:val="005C6B1C"/>
    <w:rsid w:val="005C6F4A"/>
    <w:rsid w:val="005C7C1C"/>
    <w:rsid w:val="005D0330"/>
    <w:rsid w:val="005D0A0F"/>
    <w:rsid w:val="005D2578"/>
    <w:rsid w:val="005D2853"/>
    <w:rsid w:val="005D31EF"/>
    <w:rsid w:val="005D38C3"/>
    <w:rsid w:val="005D3E2C"/>
    <w:rsid w:val="005D43C8"/>
    <w:rsid w:val="005D461D"/>
    <w:rsid w:val="005D4A37"/>
    <w:rsid w:val="005D58D0"/>
    <w:rsid w:val="005D6242"/>
    <w:rsid w:val="005D680F"/>
    <w:rsid w:val="005D701E"/>
    <w:rsid w:val="005E078E"/>
    <w:rsid w:val="005E0C45"/>
    <w:rsid w:val="005E1F4B"/>
    <w:rsid w:val="005E3922"/>
    <w:rsid w:val="005E3998"/>
    <w:rsid w:val="005E4176"/>
    <w:rsid w:val="005E4ECA"/>
    <w:rsid w:val="005E507B"/>
    <w:rsid w:val="005E5795"/>
    <w:rsid w:val="005E60B7"/>
    <w:rsid w:val="005E617C"/>
    <w:rsid w:val="005E7CBA"/>
    <w:rsid w:val="005E7DEC"/>
    <w:rsid w:val="005F17DF"/>
    <w:rsid w:val="005F1BC9"/>
    <w:rsid w:val="005F2201"/>
    <w:rsid w:val="005F403F"/>
    <w:rsid w:val="005F5B9E"/>
    <w:rsid w:val="005F757D"/>
    <w:rsid w:val="00601E74"/>
    <w:rsid w:val="006021F8"/>
    <w:rsid w:val="006028B7"/>
    <w:rsid w:val="006032B2"/>
    <w:rsid w:val="00604A22"/>
    <w:rsid w:val="00604AB0"/>
    <w:rsid w:val="00605F1C"/>
    <w:rsid w:val="00607499"/>
    <w:rsid w:val="006101D4"/>
    <w:rsid w:val="006102BE"/>
    <w:rsid w:val="00610A53"/>
    <w:rsid w:val="00611B0B"/>
    <w:rsid w:val="00612129"/>
    <w:rsid w:val="006147C9"/>
    <w:rsid w:val="00614C28"/>
    <w:rsid w:val="00615999"/>
    <w:rsid w:val="00620AD2"/>
    <w:rsid w:val="006215A7"/>
    <w:rsid w:val="006226AC"/>
    <w:rsid w:val="00622850"/>
    <w:rsid w:val="00622BDE"/>
    <w:rsid w:val="0062385B"/>
    <w:rsid w:val="00623A76"/>
    <w:rsid w:val="0062448C"/>
    <w:rsid w:val="006244E0"/>
    <w:rsid w:val="0062471D"/>
    <w:rsid w:val="00624D0C"/>
    <w:rsid w:val="00625697"/>
    <w:rsid w:val="006257A0"/>
    <w:rsid w:val="00625F49"/>
    <w:rsid w:val="006300A6"/>
    <w:rsid w:val="0063297B"/>
    <w:rsid w:val="006332F3"/>
    <w:rsid w:val="0063414F"/>
    <w:rsid w:val="00634459"/>
    <w:rsid w:val="006351E5"/>
    <w:rsid w:val="00635625"/>
    <w:rsid w:val="00635E08"/>
    <w:rsid w:val="00636208"/>
    <w:rsid w:val="00636422"/>
    <w:rsid w:val="00636B20"/>
    <w:rsid w:val="00636D01"/>
    <w:rsid w:val="006402AA"/>
    <w:rsid w:val="00641053"/>
    <w:rsid w:val="00641398"/>
    <w:rsid w:val="00641823"/>
    <w:rsid w:val="00642466"/>
    <w:rsid w:val="0064291D"/>
    <w:rsid w:val="00642B9C"/>
    <w:rsid w:val="00644835"/>
    <w:rsid w:val="00645202"/>
    <w:rsid w:val="0064779E"/>
    <w:rsid w:val="00650F0D"/>
    <w:rsid w:val="00651A77"/>
    <w:rsid w:val="00651F58"/>
    <w:rsid w:val="0065285D"/>
    <w:rsid w:val="00652A4E"/>
    <w:rsid w:val="00652E4E"/>
    <w:rsid w:val="00653C28"/>
    <w:rsid w:val="00656425"/>
    <w:rsid w:val="0065685C"/>
    <w:rsid w:val="00656B1C"/>
    <w:rsid w:val="00656FBD"/>
    <w:rsid w:val="00660019"/>
    <w:rsid w:val="00661D87"/>
    <w:rsid w:val="00661E71"/>
    <w:rsid w:val="00662F9A"/>
    <w:rsid w:val="00662FC7"/>
    <w:rsid w:val="00663591"/>
    <w:rsid w:val="00665020"/>
    <w:rsid w:val="006656A0"/>
    <w:rsid w:val="00665B76"/>
    <w:rsid w:val="006714EF"/>
    <w:rsid w:val="0067456C"/>
    <w:rsid w:val="00676185"/>
    <w:rsid w:val="0067636C"/>
    <w:rsid w:val="00676540"/>
    <w:rsid w:val="006776A9"/>
    <w:rsid w:val="00680321"/>
    <w:rsid w:val="00681C40"/>
    <w:rsid w:val="006825A2"/>
    <w:rsid w:val="006832B4"/>
    <w:rsid w:val="00683624"/>
    <w:rsid w:val="006851B8"/>
    <w:rsid w:val="006873C3"/>
    <w:rsid w:val="00691992"/>
    <w:rsid w:val="00692027"/>
    <w:rsid w:val="00692312"/>
    <w:rsid w:val="00692C26"/>
    <w:rsid w:val="00692E9D"/>
    <w:rsid w:val="006948BE"/>
    <w:rsid w:val="00695725"/>
    <w:rsid w:val="0069724B"/>
    <w:rsid w:val="00697354"/>
    <w:rsid w:val="006A03ED"/>
    <w:rsid w:val="006A10E4"/>
    <w:rsid w:val="006A2BBE"/>
    <w:rsid w:val="006A4A78"/>
    <w:rsid w:val="006A5114"/>
    <w:rsid w:val="006A65F5"/>
    <w:rsid w:val="006A6B51"/>
    <w:rsid w:val="006A6ECE"/>
    <w:rsid w:val="006B13F0"/>
    <w:rsid w:val="006B14E1"/>
    <w:rsid w:val="006B1BD5"/>
    <w:rsid w:val="006B40C4"/>
    <w:rsid w:val="006B72D3"/>
    <w:rsid w:val="006B76D5"/>
    <w:rsid w:val="006C07AA"/>
    <w:rsid w:val="006C144A"/>
    <w:rsid w:val="006C1C96"/>
    <w:rsid w:val="006C378D"/>
    <w:rsid w:val="006C4E63"/>
    <w:rsid w:val="006C5485"/>
    <w:rsid w:val="006C627A"/>
    <w:rsid w:val="006C77E6"/>
    <w:rsid w:val="006D0473"/>
    <w:rsid w:val="006D0FDC"/>
    <w:rsid w:val="006D1547"/>
    <w:rsid w:val="006D57CB"/>
    <w:rsid w:val="006D6189"/>
    <w:rsid w:val="006D7D96"/>
    <w:rsid w:val="006E04D6"/>
    <w:rsid w:val="006E34C0"/>
    <w:rsid w:val="006E4961"/>
    <w:rsid w:val="006E52BC"/>
    <w:rsid w:val="006E5FE7"/>
    <w:rsid w:val="006E6FFF"/>
    <w:rsid w:val="006E729C"/>
    <w:rsid w:val="006E7EB6"/>
    <w:rsid w:val="006F00C0"/>
    <w:rsid w:val="006F0C0C"/>
    <w:rsid w:val="006F1DF8"/>
    <w:rsid w:val="006F2A6B"/>
    <w:rsid w:val="006F5D77"/>
    <w:rsid w:val="006F647C"/>
    <w:rsid w:val="006F7452"/>
    <w:rsid w:val="006F7B6A"/>
    <w:rsid w:val="00702011"/>
    <w:rsid w:val="00702E54"/>
    <w:rsid w:val="007032DB"/>
    <w:rsid w:val="007041E8"/>
    <w:rsid w:val="00704522"/>
    <w:rsid w:val="007049AF"/>
    <w:rsid w:val="00704A2F"/>
    <w:rsid w:val="00706424"/>
    <w:rsid w:val="00707A8C"/>
    <w:rsid w:val="007112C0"/>
    <w:rsid w:val="00711563"/>
    <w:rsid w:val="00711DDA"/>
    <w:rsid w:val="00712CB4"/>
    <w:rsid w:val="00713D5D"/>
    <w:rsid w:val="00714DA9"/>
    <w:rsid w:val="00714DC1"/>
    <w:rsid w:val="00716B02"/>
    <w:rsid w:val="007203B4"/>
    <w:rsid w:val="00720ABF"/>
    <w:rsid w:val="00720F2A"/>
    <w:rsid w:val="00721143"/>
    <w:rsid w:val="007213CA"/>
    <w:rsid w:val="007220C1"/>
    <w:rsid w:val="0072308E"/>
    <w:rsid w:val="00723DB2"/>
    <w:rsid w:val="00723E15"/>
    <w:rsid w:val="00724BA4"/>
    <w:rsid w:val="00725FE1"/>
    <w:rsid w:val="00726351"/>
    <w:rsid w:val="007267F8"/>
    <w:rsid w:val="00727CB1"/>
    <w:rsid w:val="0073030D"/>
    <w:rsid w:val="007307A2"/>
    <w:rsid w:val="00731666"/>
    <w:rsid w:val="00732DD2"/>
    <w:rsid w:val="007332C4"/>
    <w:rsid w:val="00733F14"/>
    <w:rsid w:val="0073415E"/>
    <w:rsid w:val="0073595F"/>
    <w:rsid w:val="00737CAB"/>
    <w:rsid w:val="007407EB"/>
    <w:rsid w:val="007415E1"/>
    <w:rsid w:val="00741CE8"/>
    <w:rsid w:val="00741F9B"/>
    <w:rsid w:val="0074283F"/>
    <w:rsid w:val="0074511F"/>
    <w:rsid w:val="00745CBA"/>
    <w:rsid w:val="007461F0"/>
    <w:rsid w:val="0075129A"/>
    <w:rsid w:val="007521F4"/>
    <w:rsid w:val="00752DE6"/>
    <w:rsid w:val="00753C88"/>
    <w:rsid w:val="00755B4F"/>
    <w:rsid w:val="00755BE1"/>
    <w:rsid w:val="00755F4A"/>
    <w:rsid w:val="00757C4E"/>
    <w:rsid w:val="00760BCB"/>
    <w:rsid w:val="00763F72"/>
    <w:rsid w:val="00764BB2"/>
    <w:rsid w:val="00765DD3"/>
    <w:rsid w:val="00767B1B"/>
    <w:rsid w:val="00771943"/>
    <w:rsid w:val="007752F2"/>
    <w:rsid w:val="00777AE4"/>
    <w:rsid w:val="00777F57"/>
    <w:rsid w:val="007807AE"/>
    <w:rsid w:val="00780C69"/>
    <w:rsid w:val="00781E07"/>
    <w:rsid w:val="00782615"/>
    <w:rsid w:val="0078419C"/>
    <w:rsid w:val="007848ED"/>
    <w:rsid w:val="00784A9B"/>
    <w:rsid w:val="007874F4"/>
    <w:rsid w:val="00790458"/>
    <w:rsid w:val="0079046C"/>
    <w:rsid w:val="00790E9B"/>
    <w:rsid w:val="0079355F"/>
    <w:rsid w:val="00793638"/>
    <w:rsid w:val="007951F9"/>
    <w:rsid w:val="007A0FB5"/>
    <w:rsid w:val="007A1048"/>
    <w:rsid w:val="007A1364"/>
    <w:rsid w:val="007A1902"/>
    <w:rsid w:val="007A3170"/>
    <w:rsid w:val="007A345D"/>
    <w:rsid w:val="007A78CA"/>
    <w:rsid w:val="007B3535"/>
    <w:rsid w:val="007B4642"/>
    <w:rsid w:val="007B5309"/>
    <w:rsid w:val="007B59EC"/>
    <w:rsid w:val="007B5F1B"/>
    <w:rsid w:val="007B731A"/>
    <w:rsid w:val="007C06EF"/>
    <w:rsid w:val="007C0EB9"/>
    <w:rsid w:val="007C10BC"/>
    <w:rsid w:val="007C1228"/>
    <w:rsid w:val="007C1338"/>
    <w:rsid w:val="007C212F"/>
    <w:rsid w:val="007C28B2"/>
    <w:rsid w:val="007C48C0"/>
    <w:rsid w:val="007C4BFD"/>
    <w:rsid w:val="007C5488"/>
    <w:rsid w:val="007C62AC"/>
    <w:rsid w:val="007C6599"/>
    <w:rsid w:val="007C7D76"/>
    <w:rsid w:val="007D05E6"/>
    <w:rsid w:val="007D0E91"/>
    <w:rsid w:val="007D1F19"/>
    <w:rsid w:val="007D598C"/>
    <w:rsid w:val="007D5AB3"/>
    <w:rsid w:val="007D653E"/>
    <w:rsid w:val="007D67F8"/>
    <w:rsid w:val="007D723B"/>
    <w:rsid w:val="007E038D"/>
    <w:rsid w:val="007E1F66"/>
    <w:rsid w:val="007E3EC9"/>
    <w:rsid w:val="007E473F"/>
    <w:rsid w:val="007E56E8"/>
    <w:rsid w:val="007E68DB"/>
    <w:rsid w:val="007E6F39"/>
    <w:rsid w:val="007E7AC0"/>
    <w:rsid w:val="007F0CB9"/>
    <w:rsid w:val="007F1777"/>
    <w:rsid w:val="007F17EE"/>
    <w:rsid w:val="007F4385"/>
    <w:rsid w:val="007F461A"/>
    <w:rsid w:val="007F4CD9"/>
    <w:rsid w:val="007F6A2D"/>
    <w:rsid w:val="00803236"/>
    <w:rsid w:val="00804A43"/>
    <w:rsid w:val="00805D49"/>
    <w:rsid w:val="008066F3"/>
    <w:rsid w:val="00806796"/>
    <w:rsid w:val="008113D3"/>
    <w:rsid w:val="00811C90"/>
    <w:rsid w:val="00812BAB"/>
    <w:rsid w:val="008141C4"/>
    <w:rsid w:val="00816393"/>
    <w:rsid w:val="00816F22"/>
    <w:rsid w:val="00822B33"/>
    <w:rsid w:val="008231B2"/>
    <w:rsid w:val="00824FEC"/>
    <w:rsid w:val="0082650D"/>
    <w:rsid w:val="00831D02"/>
    <w:rsid w:val="00834D92"/>
    <w:rsid w:val="00836E59"/>
    <w:rsid w:val="008400AF"/>
    <w:rsid w:val="00840136"/>
    <w:rsid w:val="0084115C"/>
    <w:rsid w:val="00843BB7"/>
    <w:rsid w:val="008441E2"/>
    <w:rsid w:val="00844B8A"/>
    <w:rsid w:val="0084551F"/>
    <w:rsid w:val="00846609"/>
    <w:rsid w:val="00846C32"/>
    <w:rsid w:val="00847F87"/>
    <w:rsid w:val="00851116"/>
    <w:rsid w:val="008512D4"/>
    <w:rsid w:val="008524B7"/>
    <w:rsid w:val="00852937"/>
    <w:rsid w:val="00852E22"/>
    <w:rsid w:val="00853989"/>
    <w:rsid w:val="00853A58"/>
    <w:rsid w:val="008564E3"/>
    <w:rsid w:val="00856A51"/>
    <w:rsid w:val="008572E2"/>
    <w:rsid w:val="008572E3"/>
    <w:rsid w:val="0085776B"/>
    <w:rsid w:val="00860F42"/>
    <w:rsid w:val="0086174F"/>
    <w:rsid w:val="00863D40"/>
    <w:rsid w:val="00863E13"/>
    <w:rsid w:val="00864B3A"/>
    <w:rsid w:val="00864E28"/>
    <w:rsid w:val="008673C9"/>
    <w:rsid w:val="0087048D"/>
    <w:rsid w:val="00870A95"/>
    <w:rsid w:val="00871C51"/>
    <w:rsid w:val="00874999"/>
    <w:rsid w:val="00875731"/>
    <w:rsid w:val="0088034D"/>
    <w:rsid w:val="008810C6"/>
    <w:rsid w:val="008817AD"/>
    <w:rsid w:val="0088423C"/>
    <w:rsid w:val="008846AF"/>
    <w:rsid w:val="00884EDD"/>
    <w:rsid w:val="008860DF"/>
    <w:rsid w:val="00886DB9"/>
    <w:rsid w:val="00887A0C"/>
    <w:rsid w:val="00892241"/>
    <w:rsid w:val="00895955"/>
    <w:rsid w:val="008969C3"/>
    <w:rsid w:val="00897341"/>
    <w:rsid w:val="0089776B"/>
    <w:rsid w:val="008A2480"/>
    <w:rsid w:val="008A3163"/>
    <w:rsid w:val="008A3669"/>
    <w:rsid w:val="008A39EA"/>
    <w:rsid w:val="008A4EC2"/>
    <w:rsid w:val="008A78E0"/>
    <w:rsid w:val="008A7E75"/>
    <w:rsid w:val="008B0A71"/>
    <w:rsid w:val="008B2650"/>
    <w:rsid w:val="008B40E1"/>
    <w:rsid w:val="008B461D"/>
    <w:rsid w:val="008B5AA7"/>
    <w:rsid w:val="008C23D2"/>
    <w:rsid w:val="008C3C81"/>
    <w:rsid w:val="008C3DDD"/>
    <w:rsid w:val="008C6885"/>
    <w:rsid w:val="008C7D45"/>
    <w:rsid w:val="008D0926"/>
    <w:rsid w:val="008D0934"/>
    <w:rsid w:val="008D2612"/>
    <w:rsid w:val="008D361B"/>
    <w:rsid w:val="008D36AE"/>
    <w:rsid w:val="008D39ED"/>
    <w:rsid w:val="008D3B1E"/>
    <w:rsid w:val="008D44F9"/>
    <w:rsid w:val="008D5429"/>
    <w:rsid w:val="008D6CA0"/>
    <w:rsid w:val="008D76D7"/>
    <w:rsid w:val="008E0893"/>
    <w:rsid w:val="008E1622"/>
    <w:rsid w:val="008E1D9C"/>
    <w:rsid w:val="008E24CC"/>
    <w:rsid w:val="008E2A0F"/>
    <w:rsid w:val="008E3A16"/>
    <w:rsid w:val="008E41DA"/>
    <w:rsid w:val="008E437B"/>
    <w:rsid w:val="008E461D"/>
    <w:rsid w:val="008E4F20"/>
    <w:rsid w:val="008E59EC"/>
    <w:rsid w:val="008E622F"/>
    <w:rsid w:val="008F0C94"/>
    <w:rsid w:val="008F24E5"/>
    <w:rsid w:val="008F382E"/>
    <w:rsid w:val="008F39AD"/>
    <w:rsid w:val="008F4541"/>
    <w:rsid w:val="008F50EE"/>
    <w:rsid w:val="008F5807"/>
    <w:rsid w:val="00900911"/>
    <w:rsid w:val="00901456"/>
    <w:rsid w:val="00901D6B"/>
    <w:rsid w:val="009026AE"/>
    <w:rsid w:val="0090313E"/>
    <w:rsid w:val="00904A1A"/>
    <w:rsid w:val="00904EC8"/>
    <w:rsid w:val="00907E2F"/>
    <w:rsid w:val="00907FA2"/>
    <w:rsid w:val="00911183"/>
    <w:rsid w:val="009118CF"/>
    <w:rsid w:val="00914352"/>
    <w:rsid w:val="00914ACC"/>
    <w:rsid w:val="009151FA"/>
    <w:rsid w:val="009152ED"/>
    <w:rsid w:val="00915688"/>
    <w:rsid w:val="00917188"/>
    <w:rsid w:val="00921EB4"/>
    <w:rsid w:val="00922A1E"/>
    <w:rsid w:val="009236E9"/>
    <w:rsid w:val="00924230"/>
    <w:rsid w:val="009246C0"/>
    <w:rsid w:val="00926019"/>
    <w:rsid w:val="0092616F"/>
    <w:rsid w:val="00927277"/>
    <w:rsid w:val="00930030"/>
    <w:rsid w:val="009326BD"/>
    <w:rsid w:val="00932935"/>
    <w:rsid w:val="0093459A"/>
    <w:rsid w:val="00935322"/>
    <w:rsid w:val="009358FB"/>
    <w:rsid w:val="00935C5D"/>
    <w:rsid w:val="009372F6"/>
    <w:rsid w:val="009405ED"/>
    <w:rsid w:val="009418C1"/>
    <w:rsid w:val="00944547"/>
    <w:rsid w:val="009445D8"/>
    <w:rsid w:val="0094583B"/>
    <w:rsid w:val="00951C9E"/>
    <w:rsid w:val="0095242A"/>
    <w:rsid w:val="00952730"/>
    <w:rsid w:val="00954E8D"/>
    <w:rsid w:val="009554C4"/>
    <w:rsid w:val="0095573C"/>
    <w:rsid w:val="00955EBD"/>
    <w:rsid w:val="0095653A"/>
    <w:rsid w:val="00956C4F"/>
    <w:rsid w:val="00960EDC"/>
    <w:rsid w:val="009614D3"/>
    <w:rsid w:val="00961C67"/>
    <w:rsid w:val="009627B7"/>
    <w:rsid w:val="009628D6"/>
    <w:rsid w:val="00965948"/>
    <w:rsid w:val="009660A4"/>
    <w:rsid w:val="0096617D"/>
    <w:rsid w:val="00966267"/>
    <w:rsid w:val="00966629"/>
    <w:rsid w:val="00966DE2"/>
    <w:rsid w:val="00970B09"/>
    <w:rsid w:val="00972719"/>
    <w:rsid w:val="009730BA"/>
    <w:rsid w:val="009814A0"/>
    <w:rsid w:val="00981EAC"/>
    <w:rsid w:val="00982F8C"/>
    <w:rsid w:val="00983E56"/>
    <w:rsid w:val="00986583"/>
    <w:rsid w:val="00986A2B"/>
    <w:rsid w:val="00986E2E"/>
    <w:rsid w:val="0098759C"/>
    <w:rsid w:val="009915F8"/>
    <w:rsid w:val="009920F7"/>
    <w:rsid w:val="009924C1"/>
    <w:rsid w:val="00992976"/>
    <w:rsid w:val="00992CAF"/>
    <w:rsid w:val="009A101E"/>
    <w:rsid w:val="009A129A"/>
    <w:rsid w:val="009A3179"/>
    <w:rsid w:val="009A4636"/>
    <w:rsid w:val="009A4DE5"/>
    <w:rsid w:val="009A7AA0"/>
    <w:rsid w:val="009B2A8D"/>
    <w:rsid w:val="009B7587"/>
    <w:rsid w:val="009C2961"/>
    <w:rsid w:val="009C2EF3"/>
    <w:rsid w:val="009C30EC"/>
    <w:rsid w:val="009C50E0"/>
    <w:rsid w:val="009C5238"/>
    <w:rsid w:val="009C5A6A"/>
    <w:rsid w:val="009C5F1A"/>
    <w:rsid w:val="009C66B4"/>
    <w:rsid w:val="009C68AE"/>
    <w:rsid w:val="009C7A95"/>
    <w:rsid w:val="009C7BA3"/>
    <w:rsid w:val="009D00B9"/>
    <w:rsid w:val="009D112D"/>
    <w:rsid w:val="009D13CA"/>
    <w:rsid w:val="009D3402"/>
    <w:rsid w:val="009D34D6"/>
    <w:rsid w:val="009D3AB6"/>
    <w:rsid w:val="009D40F6"/>
    <w:rsid w:val="009D477C"/>
    <w:rsid w:val="009D4A69"/>
    <w:rsid w:val="009E0141"/>
    <w:rsid w:val="009E0CE5"/>
    <w:rsid w:val="009E1AC6"/>
    <w:rsid w:val="009E1EAA"/>
    <w:rsid w:val="009E1FCF"/>
    <w:rsid w:val="009E3D9B"/>
    <w:rsid w:val="009E3F73"/>
    <w:rsid w:val="009E4481"/>
    <w:rsid w:val="009E4823"/>
    <w:rsid w:val="009E6B6A"/>
    <w:rsid w:val="009E6B71"/>
    <w:rsid w:val="009E7CEE"/>
    <w:rsid w:val="009F01DB"/>
    <w:rsid w:val="009F0A8A"/>
    <w:rsid w:val="009F16DC"/>
    <w:rsid w:val="009F1C2E"/>
    <w:rsid w:val="009F29C5"/>
    <w:rsid w:val="009F30BA"/>
    <w:rsid w:val="009F5133"/>
    <w:rsid w:val="009F558C"/>
    <w:rsid w:val="009F60A0"/>
    <w:rsid w:val="009F66FF"/>
    <w:rsid w:val="00A008F7"/>
    <w:rsid w:val="00A009F1"/>
    <w:rsid w:val="00A03F53"/>
    <w:rsid w:val="00A0431B"/>
    <w:rsid w:val="00A04811"/>
    <w:rsid w:val="00A04F94"/>
    <w:rsid w:val="00A06780"/>
    <w:rsid w:val="00A06F0C"/>
    <w:rsid w:val="00A10CC0"/>
    <w:rsid w:val="00A1463E"/>
    <w:rsid w:val="00A14CCB"/>
    <w:rsid w:val="00A1623E"/>
    <w:rsid w:val="00A164FC"/>
    <w:rsid w:val="00A17747"/>
    <w:rsid w:val="00A203BF"/>
    <w:rsid w:val="00A2151F"/>
    <w:rsid w:val="00A22C53"/>
    <w:rsid w:val="00A23275"/>
    <w:rsid w:val="00A24025"/>
    <w:rsid w:val="00A24CD6"/>
    <w:rsid w:val="00A24D74"/>
    <w:rsid w:val="00A25E20"/>
    <w:rsid w:val="00A27E6E"/>
    <w:rsid w:val="00A30FC2"/>
    <w:rsid w:val="00A31268"/>
    <w:rsid w:val="00A31BC2"/>
    <w:rsid w:val="00A33ACF"/>
    <w:rsid w:val="00A34A8B"/>
    <w:rsid w:val="00A356AD"/>
    <w:rsid w:val="00A37104"/>
    <w:rsid w:val="00A42551"/>
    <w:rsid w:val="00A42A84"/>
    <w:rsid w:val="00A43B24"/>
    <w:rsid w:val="00A45103"/>
    <w:rsid w:val="00A45C48"/>
    <w:rsid w:val="00A52363"/>
    <w:rsid w:val="00A523BC"/>
    <w:rsid w:val="00A5352C"/>
    <w:rsid w:val="00A53ADD"/>
    <w:rsid w:val="00A53FC7"/>
    <w:rsid w:val="00A5463A"/>
    <w:rsid w:val="00A54AFE"/>
    <w:rsid w:val="00A553B7"/>
    <w:rsid w:val="00A558B4"/>
    <w:rsid w:val="00A56A9F"/>
    <w:rsid w:val="00A572CF"/>
    <w:rsid w:val="00A573D3"/>
    <w:rsid w:val="00A61B1A"/>
    <w:rsid w:val="00A626B0"/>
    <w:rsid w:val="00A62ED4"/>
    <w:rsid w:val="00A65475"/>
    <w:rsid w:val="00A676CA"/>
    <w:rsid w:val="00A71375"/>
    <w:rsid w:val="00A7515D"/>
    <w:rsid w:val="00A75386"/>
    <w:rsid w:val="00A755B6"/>
    <w:rsid w:val="00A768A9"/>
    <w:rsid w:val="00A76ADD"/>
    <w:rsid w:val="00A771E6"/>
    <w:rsid w:val="00A773B9"/>
    <w:rsid w:val="00A84468"/>
    <w:rsid w:val="00A8486B"/>
    <w:rsid w:val="00A85325"/>
    <w:rsid w:val="00A85A3D"/>
    <w:rsid w:val="00A8618E"/>
    <w:rsid w:val="00A878FE"/>
    <w:rsid w:val="00A91950"/>
    <w:rsid w:val="00A92DF4"/>
    <w:rsid w:val="00A9498A"/>
    <w:rsid w:val="00A96B37"/>
    <w:rsid w:val="00A96C13"/>
    <w:rsid w:val="00AA060F"/>
    <w:rsid w:val="00AA07DF"/>
    <w:rsid w:val="00AA1DA2"/>
    <w:rsid w:val="00AA2214"/>
    <w:rsid w:val="00AA3868"/>
    <w:rsid w:val="00AA398C"/>
    <w:rsid w:val="00AA45AA"/>
    <w:rsid w:val="00AA48B3"/>
    <w:rsid w:val="00AA4CFC"/>
    <w:rsid w:val="00AA609F"/>
    <w:rsid w:val="00AA647F"/>
    <w:rsid w:val="00AA710B"/>
    <w:rsid w:val="00AA731F"/>
    <w:rsid w:val="00AB182C"/>
    <w:rsid w:val="00AB29A7"/>
    <w:rsid w:val="00AB29E5"/>
    <w:rsid w:val="00AB2B9C"/>
    <w:rsid w:val="00AB3852"/>
    <w:rsid w:val="00AB3F4E"/>
    <w:rsid w:val="00AB4425"/>
    <w:rsid w:val="00AB55E1"/>
    <w:rsid w:val="00AB5CBD"/>
    <w:rsid w:val="00AB6061"/>
    <w:rsid w:val="00AB64EA"/>
    <w:rsid w:val="00AB6864"/>
    <w:rsid w:val="00AB6C56"/>
    <w:rsid w:val="00AB707C"/>
    <w:rsid w:val="00AC4D91"/>
    <w:rsid w:val="00AC5647"/>
    <w:rsid w:val="00AC5B84"/>
    <w:rsid w:val="00AC6BDA"/>
    <w:rsid w:val="00AC6DF6"/>
    <w:rsid w:val="00AD1374"/>
    <w:rsid w:val="00AD23D4"/>
    <w:rsid w:val="00AD2816"/>
    <w:rsid w:val="00AD3910"/>
    <w:rsid w:val="00AD3F12"/>
    <w:rsid w:val="00AD4EFA"/>
    <w:rsid w:val="00AD534F"/>
    <w:rsid w:val="00AD778F"/>
    <w:rsid w:val="00AD7AB4"/>
    <w:rsid w:val="00AE1E87"/>
    <w:rsid w:val="00AE20A3"/>
    <w:rsid w:val="00AE26AF"/>
    <w:rsid w:val="00AE6250"/>
    <w:rsid w:val="00AE6B31"/>
    <w:rsid w:val="00AE6FFC"/>
    <w:rsid w:val="00AE72BA"/>
    <w:rsid w:val="00AF125A"/>
    <w:rsid w:val="00AF29C6"/>
    <w:rsid w:val="00AF3589"/>
    <w:rsid w:val="00AF44C1"/>
    <w:rsid w:val="00AF4BC0"/>
    <w:rsid w:val="00AF4C60"/>
    <w:rsid w:val="00AF5CB8"/>
    <w:rsid w:val="00AF6F22"/>
    <w:rsid w:val="00AF736A"/>
    <w:rsid w:val="00B0014B"/>
    <w:rsid w:val="00B00928"/>
    <w:rsid w:val="00B01606"/>
    <w:rsid w:val="00B01DE6"/>
    <w:rsid w:val="00B01E90"/>
    <w:rsid w:val="00B02817"/>
    <w:rsid w:val="00B02F52"/>
    <w:rsid w:val="00B0360E"/>
    <w:rsid w:val="00B03B40"/>
    <w:rsid w:val="00B04728"/>
    <w:rsid w:val="00B06207"/>
    <w:rsid w:val="00B06526"/>
    <w:rsid w:val="00B06705"/>
    <w:rsid w:val="00B100D4"/>
    <w:rsid w:val="00B10D68"/>
    <w:rsid w:val="00B10DAE"/>
    <w:rsid w:val="00B11375"/>
    <w:rsid w:val="00B12B17"/>
    <w:rsid w:val="00B1435E"/>
    <w:rsid w:val="00B14408"/>
    <w:rsid w:val="00B14742"/>
    <w:rsid w:val="00B170E9"/>
    <w:rsid w:val="00B178D7"/>
    <w:rsid w:val="00B17DDD"/>
    <w:rsid w:val="00B20FEC"/>
    <w:rsid w:val="00B2230B"/>
    <w:rsid w:val="00B227C6"/>
    <w:rsid w:val="00B22B90"/>
    <w:rsid w:val="00B238C0"/>
    <w:rsid w:val="00B2527D"/>
    <w:rsid w:val="00B26577"/>
    <w:rsid w:val="00B265F2"/>
    <w:rsid w:val="00B26DF7"/>
    <w:rsid w:val="00B26EC0"/>
    <w:rsid w:val="00B26F33"/>
    <w:rsid w:val="00B31BAD"/>
    <w:rsid w:val="00B31C28"/>
    <w:rsid w:val="00B32BAA"/>
    <w:rsid w:val="00B32C0F"/>
    <w:rsid w:val="00B33891"/>
    <w:rsid w:val="00B34B7C"/>
    <w:rsid w:val="00B34EDF"/>
    <w:rsid w:val="00B35EB1"/>
    <w:rsid w:val="00B35F3E"/>
    <w:rsid w:val="00B36049"/>
    <w:rsid w:val="00B416DC"/>
    <w:rsid w:val="00B41E37"/>
    <w:rsid w:val="00B4262E"/>
    <w:rsid w:val="00B445B9"/>
    <w:rsid w:val="00B445C1"/>
    <w:rsid w:val="00B446D3"/>
    <w:rsid w:val="00B44D9A"/>
    <w:rsid w:val="00B45527"/>
    <w:rsid w:val="00B459F5"/>
    <w:rsid w:val="00B45E08"/>
    <w:rsid w:val="00B46003"/>
    <w:rsid w:val="00B47132"/>
    <w:rsid w:val="00B475E8"/>
    <w:rsid w:val="00B47EAA"/>
    <w:rsid w:val="00B50F4F"/>
    <w:rsid w:val="00B53E02"/>
    <w:rsid w:val="00B540D6"/>
    <w:rsid w:val="00B56D23"/>
    <w:rsid w:val="00B577F7"/>
    <w:rsid w:val="00B60004"/>
    <w:rsid w:val="00B624EB"/>
    <w:rsid w:val="00B62E86"/>
    <w:rsid w:val="00B62F8E"/>
    <w:rsid w:val="00B63486"/>
    <w:rsid w:val="00B63913"/>
    <w:rsid w:val="00B63E33"/>
    <w:rsid w:val="00B6571C"/>
    <w:rsid w:val="00B666B1"/>
    <w:rsid w:val="00B6681B"/>
    <w:rsid w:val="00B66B33"/>
    <w:rsid w:val="00B67EE6"/>
    <w:rsid w:val="00B7079D"/>
    <w:rsid w:val="00B7161A"/>
    <w:rsid w:val="00B743DD"/>
    <w:rsid w:val="00B74A82"/>
    <w:rsid w:val="00B75E0F"/>
    <w:rsid w:val="00B77646"/>
    <w:rsid w:val="00B8067C"/>
    <w:rsid w:val="00B80882"/>
    <w:rsid w:val="00B82278"/>
    <w:rsid w:val="00B84643"/>
    <w:rsid w:val="00B855D4"/>
    <w:rsid w:val="00B85C4E"/>
    <w:rsid w:val="00B867DA"/>
    <w:rsid w:val="00B8724B"/>
    <w:rsid w:val="00B918E9"/>
    <w:rsid w:val="00B926CE"/>
    <w:rsid w:val="00B92E0B"/>
    <w:rsid w:val="00B9564D"/>
    <w:rsid w:val="00B973AB"/>
    <w:rsid w:val="00B97D1A"/>
    <w:rsid w:val="00BA07AE"/>
    <w:rsid w:val="00BA08A7"/>
    <w:rsid w:val="00BA149C"/>
    <w:rsid w:val="00BA181B"/>
    <w:rsid w:val="00BA1FA9"/>
    <w:rsid w:val="00BA47EB"/>
    <w:rsid w:val="00BA5F81"/>
    <w:rsid w:val="00BA60DE"/>
    <w:rsid w:val="00BA6154"/>
    <w:rsid w:val="00BA6344"/>
    <w:rsid w:val="00BA662A"/>
    <w:rsid w:val="00BA7011"/>
    <w:rsid w:val="00BA7380"/>
    <w:rsid w:val="00BB0155"/>
    <w:rsid w:val="00BB0D4C"/>
    <w:rsid w:val="00BB1D95"/>
    <w:rsid w:val="00BB298A"/>
    <w:rsid w:val="00BB36D3"/>
    <w:rsid w:val="00BB3F1A"/>
    <w:rsid w:val="00BB62E1"/>
    <w:rsid w:val="00BB69A0"/>
    <w:rsid w:val="00BB71B2"/>
    <w:rsid w:val="00BC039A"/>
    <w:rsid w:val="00BC0ACC"/>
    <w:rsid w:val="00BC212C"/>
    <w:rsid w:val="00BC23CB"/>
    <w:rsid w:val="00BC3094"/>
    <w:rsid w:val="00BC5100"/>
    <w:rsid w:val="00BC5EAD"/>
    <w:rsid w:val="00BC718B"/>
    <w:rsid w:val="00BC7889"/>
    <w:rsid w:val="00BD2064"/>
    <w:rsid w:val="00BD28A6"/>
    <w:rsid w:val="00BD421B"/>
    <w:rsid w:val="00BD628E"/>
    <w:rsid w:val="00BD654D"/>
    <w:rsid w:val="00BD6CB4"/>
    <w:rsid w:val="00BD7926"/>
    <w:rsid w:val="00BD7BE7"/>
    <w:rsid w:val="00BE0D72"/>
    <w:rsid w:val="00BE18AF"/>
    <w:rsid w:val="00BE3C4C"/>
    <w:rsid w:val="00BE3C73"/>
    <w:rsid w:val="00BE3F1A"/>
    <w:rsid w:val="00BE4D14"/>
    <w:rsid w:val="00BE4DB5"/>
    <w:rsid w:val="00BE5490"/>
    <w:rsid w:val="00BE653A"/>
    <w:rsid w:val="00BE78EB"/>
    <w:rsid w:val="00BF1025"/>
    <w:rsid w:val="00BF13E4"/>
    <w:rsid w:val="00BF176B"/>
    <w:rsid w:val="00BF1938"/>
    <w:rsid w:val="00BF2A10"/>
    <w:rsid w:val="00BF3A26"/>
    <w:rsid w:val="00BF5A5F"/>
    <w:rsid w:val="00C00140"/>
    <w:rsid w:val="00C015BC"/>
    <w:rsid w:val="00C037C9"/>
    <w:rsid w:val="00C04FDA"/>
    <w:rsid w:val="00C061B8"/>
    <w:rsid w:val="00C06A5A"/>
    <w:rsid w:val="00C06CA9"/>
    <w:rsid w:val="00C12179"/>
    <w:rsid w:val="00C1299E"/>
    <w:rsid w:val="00C12B3A"/>
    <w:rsid w:val="00C1344E"/>
    <w:rsid w:val="00C14482"/>
    <w:rsid w:val="00C144FF"/>
    <w:rsid w:val="00C14748"/>
    <w:rsid w:val="00C14A92"/>
    <w:rsid w:val="00C156F1"/>
    <w:rsid w:val="00C15889"/>
    <w:rsid w:val="00C16299"/>
    <w:rsid w:val="00C1663D"/>
    <w:rsid w:val="00C20004"/>
    <w:rsid w:val="00C218FC"/>
    <w:rsid w:val="00C262ED"/>
    <w:rsid w:val="00C3266C"/>
    <w:rsid w:val="00C33242"/>
    <w:rsid w:val="00C34B6C"/>
    <w:rsid w:val="00C36BF6"/>
    <w:rsid w:val="00C37D56"/>
    <w:rsid w:val="00C405B2"/>
    <w:rsid w:val="00C41981"/>
    <w:rsid w:val="00C43099"/>
    <w:rsid w:val="00C4314A"/>
    <w:rsid w:val="00C4501A"/>
    <w:rsid w:val="00C46BC0"/>
    <w:rsid w:val="00C4782F"/>
    <w:rsid w:val="00C50A37"/>
    <w:rsid w:val="00C517B7"/>
    <w:rsid w:val="00C517DB"/>
    <w:rsid w:val="00C52F31"/>
    <w:rsid w:val="00C54238"/>
    <w:rsid w:val="00C5503B"/>
    <w:rsid w:val="00C558FE"/>
    <w:rsid w:val="00C55DEA"/>
    <w:rsid w:val="00C6078D"/>
    <w:rsid w:val="00C6194B"/>
    <w:rsid w:val="00C61BE4"/>
    <w:rsid w:val="00C625F2"/>
    <w:rsid w:val="00C640E6"/>
    <w:rsid w:val="00C6492E"/>
    <w:rsid w:val="00C64E70"/>
    <w:rsid w:val="00C67EE3"/>
    <w:rsid w:val="00C70B50"/>
    <w:rsid w:val="00C73CCD"/>
    <w:rsid w:val="00C73FCA"/>
    <w:rsid w:val="00C74AF2"/>
    <w:rsid w:val="00C75F58"/>
    <w:rsid w:val="00C77EE0"/>
    <w:rsid w:val="00C77FEB"/>
    <w:rsid w:val="00C81CEE"/>
    <w:rsid w:val="00C82E23"/>
    <w:rsid w:val="00C84650"/>
    <w:rsid w:val="00C85A93"/>
    <w:rsid w:val="00C85CD6"/>
    <w:rsid w:val="00C86D97"/>
    <w:rsid w:val="00C875EB"/>
    <w:rsid w:val="00C90298"/>
    <w:rsid w:val="00C9043D"/>
    <w:rsid w:val="00C909C6"/>
    <w:rsid w:val="00C91604"/>
    <w:rsid w:val="00C91A2D"/>
    <w:rsid w:val="00C92BFE"/>
    <w:rsid w:val="00C930D5"/>
    <w:rsid w:val="00C95581"/>
    <w:rsid w:val="00C97E87"/>
    <w:rsid w:val="00CA058C"/>
    <w:rsid w:val="00CA0609"/>
    <w:rsid w:val="00CA1C82"/>
    <w:rsid w:val="00CA2A35"/>
    <w:rsid w:val="00CA38A8"/>
    <w:rsid w:val="00CA38CB"/>
    <w:rsid w:val="00CA4419"/>
    <w:rsid w:val="00CA49CE"/>
    <w:rsid w:val="00CA4ED1"/>
    <w:rsid w:val="00CA65C9"/>
    <w:rsid w:val="00CA65D6"/>
    <w:rsid w:val="00CA6D68"/>
    <w:rsid w:val="00CB001F"/>
    <w:rsid w:val="00CB1CDB"/>
    <w:rsid w:val="00CB245F"/>
    <w:rsid w:val="00CB7FD6"/>
    <w:rsid w:val="00CC0336"/>
    <w:rsid w:val="00CC267F"/>
    <w:rsid w:val="00CC278A"/>
    <w:rsid w:val="00CC2862"/>
    <w:rsid w:val="00CC2ABC"/>
    <w:rsid w:val="00CC5CBC"/>
    <w:rsid w:val="00CC6AC9"/>
    <w:rsid w:val="00CC7BA1"/>
    <w:rsid w:val="00CD2162"/>
    <w:rsid w:val="00CD31E6"/>
    <w:rsid w:val="00CD4CD3"/>
    <w:rsid w:val="00CD749A"/>
    <w:rsid w:val="00CE053E"/>
    <w:rsid w:val="00CE149C"/>
    <w:rsid w:val="00CE1C28"/>
    <w:rsid w:val="00CE4FA2"/>
    <w:rsid w:val="00CE7A16"/>
    <w:rsid w:val="00CE7E15"/>
    <w:rsid w:val="00CF0C3A"/>
    <w:rsid w:val="00CF2030"/>
    <w:rsid w:val="00CF211D"/>
    <w:rsid w:val="00CF2D92"/>
    <w:rsid w:val="00CF5B47"/>
    <w:rsid w:val="00CF79EA"/>
    <w:rsid w:val="00D0009A"/>
    <w:rsid w:val="00D00D7B"/>
    <w:rsid w:val="00D01249"/>
    <w:rsid w:val="00D02070"/>
    <w:rsid w:val="00D02527"/>
    <w:rsid w:val="00D02BEF"/>
    <w:rsid w:val="00D056A4"/>
    <w:rsid w:val="00D07477"/>
    <w:rsid w:val="00D07766"/>
    <w:rsid w:val="00D07D31"/>
    <w:rsid w:val="00D106F6"/>
    <w:rsid w:val="00D108E1"/>
    <w:rsid w:val="00D10AAA"/>
    <w:rsid w:val="00D13AE2"/>
    <w:rsid w:val="00D14BCA"/>
    <w:rsid w:val="00D1558D"/>
    <w:rsid w:val="00D15BA4"/>
    <w:rsid w:val="00D17519"/>
    <w:rsid w:val="00D1777F"/>
    <w:rsid w:val="00D177A4"/>
    <w:rsid w:val="00D17FAE"/>
    <w:rsid w:val="00D2019F"/>
    <w:rsid w:val="00D20DF0"/>
    <w:rsid w:val="00D21163"/>
    <w:rsid w:val="00D21500"/>
    <w:rsid w:val="00D2253C"/>
    <w:rsid w:val="00D24EE0"/>
    <w:rsid w:val="00D25418"/>
    <w:rsid w:val="00D257A5"/>
    <w:rsid w:val="00D258F1"/>
    <w:rsid w:val="00D25E5F"/>
    <w:rsid w:val="00D26045"/>
    <w:rsid w:val="00D26C40"/>
    <w:rsid w:val="00D26F4D"/>
    <w:rsid w:val="00D27738"/>
    <w:rsid w:val="00D27775"/>
    <w:rsid w:val="00D27DCE"/>
    <w:rsid w:val="00D30047"/>
    <w:rsid w:val="00D30205"/>
    <w:rsid w:val="00D349C4"/>
    <w:rsid w:val="00D40635"/>
    <w:rsid w:val="00D41594"/>
    <w:rsid w:val="00D415FF"/>
    <w:rsid w:val="00D46A80"/>
    <w:rsid w:val="00D5173C"/>
    <w:rsid w:val="00D51B0D"/>
    <w:rsid w:val="00D51E0E"/>
    <w:rsid w:val="00D5268F"/>
    <w:rsid w:val="00D5287C"/>
    <w:rsid w:val="00D54EBB"/>
    <w:rsid w:val="00D55BC8"/>
    <w:rsid w:val="00D55D96"/>
    <w:rsid w:val="00D60894"/>
    <w:rsid w:val="00D626FF"/>
    <w:rsid w:val="00D63FF9"/>
    <w:rsid w:val="00D64898"/>
    <w:rsid w:val="00D65109"/>
    <w:rsid w:val="00D65503"/>
    <w:rsid w:val="00D67622"/>
    <w:rsid w:val="00D700A8"/>
    <w:rsid w:val="00D7199A"/>
    <w:rsid w:val="00D72ED1"/>
    <w:rsid w:val="00D73D3B"/>
    <w:rsid w:val="00D74486"/>
    <w:rsid w:val="00D7510A"/>
    <w:rsid w:val="00D75E1C"/>
    <w:rsid w:val="00D76118"/>
    <w:rsid w:val="00D7638D"/>
    <w:rsid w:val="00D803D4"/>
    <w:rsid w:val="00D8146F"/>
    <w:rsid w:val="00D82662"/>
    <w:rsid w:val="00D842D3"/>
    <w:rsid w:val="00D850A1"/>
    <w:rsid w:val="00D86042"/>
    <w:rsid w:val="00D9132B"/>
    <w:rsid w:val="00D91465"/>
    <w:rsid w:val="00D91B03"/>
    <w:rsid w:val="00D91E7F"/>
    <w:rsid w:val="00D92516"/>
    <w:rsid w:val="00D9451A"/>
    <w:rsid w:val="00D9534A"/>
    <w:rsid w:val="00D955E7"/>
    <w:rsid w:val="00D9655B"/>
    <w:rsid w:val="00D9754D"/>
    <w:rsid w:val="00DA1C89"/>
    <w:rsid w:val="00DA26A3"/>
    <w:rsid w:val="00DA2FD2"/>
    <w:rsid w:val="00DA5B54"/>
    <w:rsid w:val="00DA5D03"/>
    <w:rsid w:val="00DA6A25"/>
    <w:rsid w:val="00DA77FC"/>
    <w:rsid w:val="00DB0A76"/>
    <w:rsid w:val="00DB1C9C"/>
    <w:rsid w:val="00DB27B1"/>
    <w:rsid w:val="00DB2EF9"/>
    <w:rsid w:val="00DB5F21"/>
    <w:rsid w:val="00DB7D46"/>
    <w:rsid w:val="00DB7F73"/>
    <w:rsid w:val="00DC2352"/>
    <w:rsid w:val="00DC236B"/>
    <w:rsid w:val="00DC2B5C"/>
    <w:rsid w:val="00DC336B"/>
    <w:rsid w:val="00DC3C54"/>
    <w:rsid w:val="00DC5706"/>
    <w:rsid w:val="00DC6752"/>
    <w:rsid w:val="00DC7068"/>
    <w:rsid w:val="00DD076F"/>
    <w:rsid w:val="00DD137C"/>
    <w:rsid w:val="00DD2418"/>
    <w:rsid w:val="00DD660E"/>
    <w:rsid w:val="00DD7048"/>
    <w:rsid w:val="00DE3465"/>
    <w:rsid w:val="00DE50EC"/>
    <w:rsid w:val="00DE5E6C"/>
    <w:rsid w:val="00DF331F"/>
    <w:rsid w:val="00DF4FCA"/>
    <w:rsid w:val="00DF5440"/>
    <w:rsid w:val="00DF66FA"/>
    <w:rsid w:val="00DF67BD"/>
    <w:rsid w:val="00DF6AB2"/>
    <w:rsid w:val="00DF7DDC"/>
    <w:rsid w:val="00E004EF"/>
    <w:rsid w:val="00E01E29"/>
    <w:rsid w:val="00E026F6"/>
    <w:rsid w:val="00E04003"/>
    <w:rsid w:val="00E04B8F"/>
    <w:rsid w:val="00E05ADA"/>
    <w:rsid w:val="00E06F99"/>
    <w:rsid w:val="00E079FC"/>
    <w:rsid w:val="00E07CFA"/>
    <w:rsid w:val="00E101B8"/>
    <w:rsid w:val="00E11347"/>
    <w:rsid w:val="00E1317B"/>
    <w:rsid w:val="00E13407"/>
    <w:rsid w:val="00E135BB"/>
    <w:rsid w:val="00E13CBA"/>
    <w:rsid w:val="00E2171A"/>
    <w:rsid w:val="00E21921"/>
    <w:rsid w:val="00E22211"/>
    <w:rsid w:val="00E224B0"/>
    <w:rsid w:val="00E228E1"/>
    <w:rsid w:val="00E230C0"/>
    <w:rsid w:val="00E232E4"/>
    <w:rsid w:val="00E23566"/>
    <w:rsid w:val="00E23BDC"/>
    <w:rsid w:val="00E24684"/>
    <w:rsid w:val="00E24CE5"/>
    <w:rsid w:val="00E252D9"/>
    <w:rsid w:val="00E25594"/>
    <w:rsid w:val="00E258DC"/>
    <w:rsid w:val="00E273FA"/>
    <w:rsid w:val="00E30E9C"/>
    <w:rsid w:val="00E36BC9"/>
    <w:rsid w:val="00E40273"/>
    <w:rsid w:val="00E4037A"/>
    <w:rsid w:val="00E4050E"/>
    <w:rsid w:val="00E40EF5"/>
    <w:rsid w:val="00E4138F"/>
    <w:rsid w:val="00E41417"/>
    <w:rsid w:val="00E41EB9"/>
    <w:rsid w:val="00E42568"/>
    <w:rsid w:val="00E43BA4"/>
    <w:rsid w:val="00E44752"/>
    <w:rsid w:val="00E44DA3"/>
    <w:rsid w:val="00E46478"/>
    <w:rsid w:val="00E47EF5"/>
    <w:rsid w:val="00E510BC"/>
    <w:rsid w:val="00E511C3"/>
    <w:rsid w:val="00E534B5"/>
    <w:rsid w:val="00E53EFB"/>
    <w:rsid w:val="00E541BC"/>
    <w:rsid w:val="00E54DF3"/>
    <w:rsid w:val="00E553FF"/>
    <w:rsid w:val="00E5550D"/>
    <w:rsid w:val="00E55BE5"/>
    <w:rsid w:val="00E574C6"/>
    <w:rsid w:val="00E575BD"/>
    <w:rsid w:val="00E601CE"/>
    <w:rsid w:val="00E604EA"/>
    <w:rsid w:val="00E62FDD"/>
    <w:rsid w:val="00E65096"/>
    <w:rsid w:val="00E65459"/>
    <w:rsid w:val="00E65A42"/>
    <w:rsid w:val="00E65ED1"/>
    <w:rsid w:val="00E6785D"/>
    <w:rsid w:val="00E70361"/>
    <w:rsid w:val="00E707E7"/>
    <w:rsid w:val="00E70C2D"/>
    <w:rsid w:val="00E71A7C"/>
    <w:rsid w:val="00E741CF"/>
    <w:rsid w:val="00E76AF6"/>
    <w:rsid w:val="00E800BF"/>
    <w:rsid w:val="00E80A90"/>
    <w:rsid w:val="00E81957"/>
    <w:rsid w:val="00E822F0"/>
    <w:rsid w:val="00E84CCD"/>
    <w:rsid w:val="00E855E6"/>
    <w:rsid w:val="00E86B31"/>
    <w:rsid w:val="00E8727F"/>
    <w:rsid w:val="00E90882"/>
    <w:rsid w:val="00E9264F"/>
    <w:rsid w:val="00E95666"/>
    <w:rsid w:val="00E966F4"/>
    <w:rsid w:val="00E967E7"/>
    <w:rsid w:val="00E96865"/>
    <w:rsid w:val="00E96B75"/>
    <w:rsid w:val="00E9719C"/>
    <w:rsid w:val="00E97CDF"/>
    <w:rsid w:val="00EA68ED"/>
    <w:rsid w:val="00EA6C8A"/>
    <w:rsid w:val="00EA6EB2"/>
    <w:rsid w:val="00EB0EFE"/>
    <w:rsid w:val="00EB1B13"/>
    <w:rsid w:val="00EB1FC2"/>
    <w:rsid w:val="00EB6125"/>
    <w:rsid w:val="00EB62A6"/>
    <w:rsid w:val="00EB657C"/>
    <w:rsid w:val="00EB6874"/>
    <w:rsid w:val="00EB70FE"/>
    <w:rsid w:val="00EC055B"/>
    <w:rsid w:val="00EC08D0"/>
    <w:rsid w:val="00EC1B61"/>
    <w:rsid w:val="00EC2855"/>
    <w:rsid w:val="00EC2967"/>
    <w:rsid w:val="00EC3966"/>
    <w:rsid w:val="00EC3B08"/>
    <w:rsid w:val="00EC3E2B"/>
    <w:rsid w:val="00EC4CFE"/>
    <w:rsid w:val="00EC4D12"/>
    <w:rsid w:val="00EC4EFD"/>
    <w:rsid w:val="00EC6A7C"/>
    <w:rsid w:val="00EC6DC1"/>
    <w:rsid w:val="00EC6E35"/>
    <w:rsid w:val="00ED005B"/>
    <w:rsid w:val="00ED2221"/>
    <w:rsid w:val="00ED38F1"/>
    <w:rsid w:val="00ED5A45"/>
    <w:rsid w:val="00ED5E00"/>
    <w:rsid w:val="00ED6F2B"/>
    <w:rsid w:val="00ED71B9"/>
    <w:rsid w:val="00EE2A81"/>
    <w:rsid w:val="00EE3E30"/>
    <w:rsid w:val="00EE757D"/>
    <w:rsid w:val="00EF327F"/>
    <w:rsid w:val="00EF34F3"/>
    <w:rsid w:val="00EF3949"/>
    <w:rsid w:val="00EF3AC4"/>
    <w:rsid w:val="00EF4EC7"/>
    <w:rsid w:val="00EF530C"/>
    <w:rsid w:val="00F00769"/>
    <w:rsid w:val="00F01110"/>
    <w:rsid w:val="00F0165F"/>
    <w:rsid w:val="00F01CA1"/>
    <w:rsid w:val="00F01FEC"/>
    <w:rsid w:val="00F0227D"/>
    <w:rsid w:val="00F02505"/>
    <w:rsid w:val="00F102FB"/>
    <w:rsid w:val="00F10661"/>
    <w:rsid w:val="00F112D9"/>
    <w:rsid w:val="00F1268A"/>
    <w:rsid w:val="00F1336B"/>
    <w:rsid w:val="00F14111"/>
    <w:rsid w:val="00F16F51"/>
    <w:rsid w:val="00F176E3"/>
    <w:rsid w:val="00F202AE"/>
    <w:rsid w:val="00F226C6"/>
    <w:rsid w:val="00F25712"/>
    <w:rsid w:val="00F268E9"/>
    <w:rsid w:val="00F26931"/>
    <w:rsid w:val="00F32465"/>
    <w:rsid w:val="00F33C17"/>
    <w:rsid w:val="00F35B86"/>
    <w:rsid w:val="00F35CD3"/>
    <w:rsid w:val="00F36020"/>
    <w:rsid w:val="00F41C51"/>
    <w:rsid w:val="00F43C17"/>
    <w:rsid w:val="00F4488E"/>
    <w:rsid w:val="00F45971"/>
    <w:rsid w:val="00F469EC"/>
    <w:rsid w:val="00F477EA"/>
    <w:rsid w:val="00F47EE4"/>
    <w:rsid w:val="00F52A53"/>
    <w:rsid w:val="00F52C65"/>
    <w:rsid w:val="00F54FD5"/>
    <w:rsid w:val="00F572C5"/>
    <w:rsid w:val="00F57387"/>
    <w:rsid w:val="00F604AE"/>
    <w:rsid w:val="00F61870"/>
    <w:rsid w:val="00F61C7C"/>
    <w:rsid w:val="00F6206C"/>
    <w:rsid w:val="00F62C20"/>
    <w:rsid w:val="00F62F66"/>
    <w:rsid w:val="00F6347A"/>
    <w:rsid w:val="00F63EBC"/>
    <w:rsid w:val="00F63F4F"/>
    <w:rsid w:val="00F648E5"/>
    <w:rsid w:val="00F64E48"/>
    <w:rsid w:val="00F65CE4"/>
    <w:rsid w:val="00F66954"/>
    <w:rsid w:val="00F74FBB"/>
    <w:rsid w:val="00F75506"/>
    <w:rsid w:val="00F77714"/>
    <w:rsid w:val="00F779DA"/>
    <w:rsid w:val="00F77B6B"/>
    <w:rsid w:val="00F8029F"/>
    <w:rsid w:val="00F83858"/>
    <w:rsid w:val="00F83AE5"/>
    <w:rsid w:val="00F849B9"/>
    <w:rsid w:val="00F84EB0"/>
    <w:rsid w:val="00F85287"/>
    <w:rsid w:val="00F856C1"/>
    <w:rsid w:val="00F865AE"/>
    <w:rsid w:val="00F87104"/>
    <w:rsid w:val="00F874F8"/>
    <w:rsid w:val="00F904CA"/>
    <w:rsid w:val="00F9168D"/>
    <w:rsid w:val="00F926B5"/>
    <w:rsid w:val="00F92C97"/>
    <w:rsid w:val="00F93CC0"/>
    <w:rsid w:val="00F94E03"/>
    <w:rsid w:val="00F9549E"/>
    <w:rsid w:val="00F96E93"/>
    <w:rsid w:val="00FA0B66"/>
    <w:rsid w:val="00FA106B"/>
    <w:rsid w:val="00FA199D"/>
    <w:rsid w:val="00FA2588"/>
    <w:rsid w:val="00FA25E3"/>
    <w:rsid w:val="00FA2E54"/>
    <w:rsid w:val="00FA5BED"/>
    <w:rsid w:val="00FA5C5D"/>
    <w:rsid w:val="00FA64D3"/>
    <w:rsid w:val="00FA6B30"/>
    <w:rsid w:val="00FA791D"/>
    <w:rsid w:val="00FB1BB3"/>
    <w:rsid w:val="00FB2147"/>
    <w:rsid w:val="00FB2937"/>
    <w:rsid w:val="00FB591D"/>
    <w:rsid w:val="00FB5F26"/>
    <w:rsid w:val="00FB750F"/>
    <w:rsid w:val="00FB75B9"/>
    <w:rsid w:val="00FB7EC7"/>
    <w:rsid w:val="00FC1AD8"/>
    <w:rsid w:val="00FC26AB"/>
    <w:rsid w:val="00FC279F"/>
    <w:rsid w:val="00FC2A5B"/>
    <w:rsid w:val="00FC5E97"/>
    <w:rsid w:val="00FC667A"/>
    <w:rsid w:val="00FC6DD6"/>
    <w:rsid w:val="00FC6FF9"/>
    <w:rsid w:val="00FD0A69"/>
    <w:rsid w:val="00FD24AD"/>
    <w:rsid w:val="00FD2F86"/>
    <w:rsid w:val="00FD3D1D"/>
    <w:rsid w:val="00FD40D4"/>
    <w:rsid w:val="00FD4A64"/>
    <w:rsid w:val="00FD5810"/>
    <w:rsid w:val="00FD608F"/>
    <w:rsid w:val="00FD6406"/>
    <w:rsid w:val="00FD6A07"/>
    <w:rsid w:val="00FD78E5"/>
    <w:rsid w:val="00FE08F2"/>
    <w:rsid w:val="00FE09EE"/>
    <w:rsid w:val="00FE2713"/>
    <w:rsid w:val="00FE2728"/>
    <w:rsid w:val="00FE4576"/>
    <w:rsid w:val="00FE4FB8"/>
    <w:rsid w:val="00FE5034"/>
    <w:rsid w:val="00FE5273"/>
    <w:rsid w:val="00FE583F"/>
    <w:rsid w:val="00FE63AA"/>
    <w:rsid w:val="00FE6540"/>
    <w:rsid w:val="00FE6BE0"/>
    <w:rsid w:val="00FE7233"/>
    <w:rsid w:val="00FE76DD"/>
    <w:rsid w:val="00FF1DAA"/>
    <w:rsid w:val="00FF3B86"/>
    <w:rsid w:val="00FF45F4"/>
    <w:rsid w:val="00FF52BD"/>
    <w:rsid w:val="00FF6B17"/>
    <w:rsid w:val="00FF7D0E"/>
    <w:rsid w:val="0AE762EF"/>
    <w:rsid w:val="1B9BA023"/>
    <w:rsid w:val="33FE1C5B"/>
    <w:rsid w:val="3F04F489"/>
    <w:rsid w:val="41AAECB8"/>
    <w:rsid w:val="4261C868"/>
    <w:rsid w:val="43668628"/>
    <w:rsid w:val="48DAAFA6"/>
    <w:rsid w:val="4F885462"/>
    <w:rsid w:val="56BC383A"/>
    <w:rsid w:val="6B7928FC"/>
    <w:rsid w:val="7B06C0A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59579B"/>
  <w15:chartTrackingRefBased/>
  <w15:docId w15:val="{2483FA51-E107-49B2-9A02-3946F60B5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38C5"/>
    <w:pPr>
      <w:overflowPunct w:val="0"/>
      <w:autoSpaceDE w:val="0"/>
      <w:autoSpaceDN w:val="0"/>
      <w:adjustRightInd w:val="0"/>
      <w:spacing w:after="120" w:line="240" w:lineRule="auto"/>
      <w:jc w:val="both"/>
      <w:textAlignment w:val="baseline"/>
    </w:pPr>
    <w:rPr>
      <w:rFonts w:ascii="Arial" w:eastAsia="Arial" w:hAnsi="Arial"/>
      <w:sz w:val="20"/>
      <w:szCs w:val="20"/>
      <w:lang w:val="en-GB" w:eastAsia="zh-CN"/>
    </w:rPr>
  </w:style>
  <w:style w:type="paragraph" w:styleId="1">
    <w:name w:val="heading 1"/>
    <w:aliases w:val="h1,h11,h12,h13,h14,h15,h16,h17,h111,h121,h131,h141,h151,h161,h18,h112,h122,h132,h142,h152,h162,h19,h113,h123,h133,h143,h153,h163,H1,app heading 1,l1,Memo Heading 1,Heading 1_a,제목 1(no line),heading 1,NMP Heading 1,Alt+1,Alt+11,Alt+12,Alt+13"/>
    <w:next w:val="a"/>
    <w:link w:val="11"/>
    <w:uiPriority w:val="9"/>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
    <w:name w:val="heading 2"/>
    <w:aliases w:val="H2,h2,DO NOT USE_h2,h21,2,Header 2,Header2,22,heading2,2nd level,UNDERRUBRIK 1-2,H21,H22,H23,H24,H25,R2,E2,†berschrift 2,õberschrift 2,Head2A,标题 2,T2,l2,Head 2,List level 2,Guide 2,list 2,list 2,I2,X.X"/>
    <w:basedOn w:val="1"/>
    <w:next w:val="a"/>
    <w:link w:val="21"/>
    <w:qFormat/>
    <w:rsid w:val="00713D5D"/>
    <w:pPr>
      <w:numPr>
        <w:ilvl w:val="1"/>
      </w:numPr>
      <w:pBdr>
        <w:top w:val="none" w:sz="0" w:space="0" w:color="auto"/>
      </w:pBdr>
      <w:spacing w:before="180"/>
      <w:ind w:left="578" w:hanging="578"/>
      <w:outlineLvl w:val="1"/>
    </w:pPr>
    <w:rPr>
      <w:sz w:val="28"/>
      <w:szCs w:val="32"/>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
    <w:basedOn w:val="2"/>
    <w:next w:val="a"/>
    <w:link w:val="31"/>
    <w:qFormat/>
    <w:rsid w:val="004F5C1E"/>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4,l4"/>
    <w:basedOn w:val="3"/>
    <w:next w:val="a"/>
    <w:link w:val="40"/>
    <w:qFormat/>
    <w:rsid w:val="004F5C1E"/>
    <w:pPr>
      <w:numPr>
        <w:ilvl w:val="3"/>
      </w:numPr>
      <w:outlineLvl w:val="3"/>
    </w:pPr>
    <w:rPr>
      <w:szCs w:val="24"/>
    </w:rPr>
  </w:style>
  <w:style w:type="paragraph" w:styleId="5">
    <w:name w:val="heading 5"/>
    <w:aliases w:val="h5,Heading5,H5,5,mh2,Module heading 2"/>
    <w:basedOn w:val="4"/>
    <w:next w:val="a"/>
    <w:link w:val="50"/>
    <w:qFormat/>
    <w:rsid w:val="004F5C1E"/>
    <w:pPr>
      <w:numPr>
        <w:ilvl w:val="4"/>
      </w:numPr>
      <w:outlineLvl w:val="4"/>
    </w:pPr>
    <w:rPr>
      <w:sz w:val="22"/>
      <w:szCs w:val="22"/>
    </w:rPr>
  </w:style>
  <w:style w:type="paragraph" w:styleId="6">
    <w:name w:val="heading 6"/>
    <w:aliases w:val="h6"/>
    <w:basedOn w:val="a"/>
    <w:next w:val="a"/>
    <w:link w:val="60"/>
    <w:qFormat/>
    <w:rsid w:val="004F5C1E"/>
    <w:pPr>
      <w:keepNext/>
      <w:keepLines/>
      <w:numPr>
        <w:ilvl w:val="5"/>
        <w:numId w:val="1"/>
      </w:numPr>
      <w:spacing w:before="120"/>
      <w:outlineLvl w:val="5"/>
    </w:pPr>
    <w:rPr>
      <w:rFonts w:eastAsiaTheme="majorEastAsia" w:cs="Arial"/>
    </w:rPr>
  </w:style>
  <w:style w:type="paragraph" w:styleId="7">
    <w:name w:val="heading 7"/>
    <w:basedOn w:val="a"/>
    <w:next w:val="a"/>
    <w:link w:val="70"/>
    <w:qFormat/>
    <w:rsid w:val="004F5C1E"/>
    <w:pPr>
      <w:keepNext/>
      <w:keepLines/>
      <w:numPr>
        <w:ilvl w:val="6"/>
        <w:numId w:val="1"/>
      </w:numPr>
      <w:spacing w:before="120"/>
      <w:outlineLvl w:val="6"/>
    </w:pPr>
    <w:rPr>
      <w:rFonts w:eastAsiaTheme="majorEastAsia" w:cs="Arial"/>
    </w:rPr>
  </w:style>
  <w:style w:type="paragraph" w:styleId="8">
    <w:name w:val="heading 8"/>
    <w:basedOn w:val="7"/>
    <w:next w:val="a"/>
    <w:link w:val="80"/>
    <w:qFormat/>
    <w:rsid w:val="004F5C1E"/>
    <w:pPr>
      <w:numPr>
        <w:ilvl w:val="7"/>
        <w:numId w:val="6"/>
      </w:numPr>
      <w:outlineLvl w:val="7"/>
    </w:pPr>
  </w:style>
  <w:style w:type="paragraph" w:styleId="9">
    <w:name w:val="heading 9"/>
    <w:aliases w:val="Figure Heading,FH"/>
    <w:basedOn w:val="8"/>
    <w:next w:val="a"/>
    <w:link w:val="90"/>
    <w:qFormat/>
    <w:rsid w:val="004F5C1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4F5C1E"/>
    <w:pPr>
      <w:tabs>
        <w:tab w:val="left" w:pos="1800"/>
        <w:tab w:val="right" w:pos="9360"/>
      </w:tabs>
      <w:spacing w:after="0"/>
    </w:pPr>
    <w:rPr>
      <w:rFonts w:eastAsia="Times New Roman" w:cs="Times New Roman"/>
      <w:b/>
    </w:rPr>
  </w:style>
  <w:style w:type="paragraph" w:customStyle="1" w:styleId="Reference">
    <w:name w:val="Reference"/>
    <w:basedOn w:val="a"/>
    <w:qFormat/>
    <w:rsid w:val="004F5C1E"/>
    <w:pPr>
      <w:numPr>
        <w:numId w:val="2"/>
      </w:numPr>
    </w:pPr>
    <w:rPr>
      <w:rFonts w:eastAsia="Times New Roman" w:cs="Times New Roman"/>
    </w:rPr>
  </w:style>
  <w:style w:type="paragraph" w:customStyle="1" w:styleId="Proposal">
    <w:name w:val="Proposal"/>
    <w:basedOn w:val="a"/>
    <w:qFormat/>
    <w:rsid w:val="007C6599"/>
    <w:pPr>
      <w:numPr>
        <w:numId w:val="6"/>
      </w:numPr>
      <w:tabs>
        <w:tab w:val="num" w:leader="heavy" w:pos="2725"/>
      </w:tabs>
    </w:pPr>
    <w:rPr>
      <w:rFonts w:eastAsia="Times New Roman" w:cs="Times New Roman"/>
      <w:b/>
      <w:bCs/>
    </w:rPr>
  </w:style>
  <w:style w:type="paragraph" w:customStyle="1" w:styleId="Observation">
    <w:name w:val="Observation"/>
    <w:basedOn w:val="a"/>
    <w:qFormat/>
    <w:rsid w:val="009920F7"/>
    <w:pPr>
      <w:numPr>
        <w:numId w:val="5"/>
      </w:numPr>
    </w:pPr>
    <w:rPr>
      <w:b/>
    </w:rPr>
  </w:style>
  <w:style w:type="character" w:customStyle="1" w:styleId="11">
    <w:name w:val="見出し 1 (文字)"/>
    <w:aliases w:val="h1 (文字),h11 (文字),h12 (文字),h13 (文字),h14 (文字),h15 (文字),h16 (文字),h17 (文字),h111 (文字),h121 (文字),h131 (文字),h141 (文字),h151 (文字),h161 (文字),h18 (文字),h112 (文字),h122 (文字),h132 (文字),h142 (文字),h152 (文字),h162 (文字),h19 (文字),h113 (文字),h123 (文字),h133 (文字)"/>
    <w:basedOn w:val="a0"/>
    <w:link w:val="1"/>
    <w:uiPriority w:val="9"/>
    <w:rsid w:val="004F5C1E"/>
    <w:rPr>
      <w:rFonts w:ascii="Arial" w:eastAsiaTheme="majorEastAsia" w:hAnsi="Arial" w:cs="Arial"/>
      <w:sz w:val="32"/>
      <w:szCs w:val="36"/>
      <w:lang w:val="en-GB" w:eastAsia="zh-CN"/>
    </w:rPr>
  </w:style>
  <w:style w:type="character" w:customStyle="1" w:styleId="21">
    <w:name w:val="見出し 2 (文字)"/>
    <w:aliases w:val="H2 (文字),h2 (文字),DO NOT USE_h2 (文字),h21 (文字),2 (文字),Header 2 (文字),Header2 (文字),22 (文字),heading2 (文字),2nd level (文字),UNDERRUBRIK 1-2 (文字),H21 (文字),H22 (文字),H23 (文字),H24 (文字),H25 (文字),R2 (文字),E2 (文字),†berschrift 2 (文字),õberschrift 2 (文字)"/>
    <w:basedOn w:val="a0"/>
    <w:link w:val="2"/>
    <w:rsid w:val="00713D5D"/>
    <w:rPr>
      <w:rFonts w:ascii="Arial" w:eastAsiaTheme="majorEastAsia" w:hAnsi="Arial" w:cs="Arial"/>
      <w:sz w:val="28"/>
      <w:szCs w:val="32"/>
      <w:lang w:val="en-GB" w:eastAsia="zh-CN"/>
    </w:rPr>
  </w:style>
  <w:style w:type="character" w:customStyle="1" w:styleId="31">
    <w:name w:val="見出し 3 (文字)"/>
    <w:aliases w:val="H3 (文字),h3 (文字),no break (文字),Underrubrik2 (文字),Memo Heading 3 (文字),hello (文字),Titre 3 Car (文字),no break Car (文字),H3 Car (文字),Underrubrik2 Car (文字),h3 Car (文字),Memo Heading 3 Car (文字),hello Car (文字),Heading 3 Char Car (文字),H3 Char Car (文字)"/>
    <w:basedOn w:val="a0"/>
    <w:link w:val="3"/>
    <w:rsid w:val="004F5C1E"/>
    <w:rPr>
      <w:rFonts w:ascii="Arial" w:eastAsiaTheme="majorEastAsia" w:hAnsi="Arial" w:cs="Arial"/>
      <w:sz w:val="24"/>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rsid w:val="004F5C1E"/>
    <w:rPr>
      <w:rFonts w:ascii="Arial" w:eastAsiaTheme="majorEastAsia" w:hAnsi="Arial" w:cs="Arial"/>
      <w:sz w:val="24"/>
      <w:szCs w:val="24"/>
      <w:lang w:val="en-GB" w:eastAsia="zh-CN"/>
    </w:rPr>
  </w:style>
  <w:style w:type="character" w:customStyle="1" w:styleId="50">
    <w:name w:val="見出し 5 (文字)"/>
    <w:aliases w:val="h5 (文字),Heading5 (文字),H5 (文字),5 (文字),mh2 (文字),Module heading 2 (文字)"/>
    <w:basedOn w:val="a0"/>
    <w:link w:val="5"/>
    <w:rsid w:val="004F5C1E"/>
    <w:rPr>
      <w:rFonts w:ascii="Arial" w:eastAsiaTheme="majorEastAsia" w:hAnsi="Arial" w:cs="Arial"/>
      <w:lang w:val="en-GB" w:eastAsia="zh-CN"/>
    </w:rPr>
  </w:style>
  <w:style w:type="character" w:customStyle="1" w:styleId="60">
    <w:name w:val="見出し 6 (文字)"/>
    <w:aliases w:val="h6 (文字)"/>
    <w:basedOn w:val="a0"/>
    <w:link w:val="6"/>
    <w:rsid w:val="004F5C1E"/>
    <w:rPr>
      <w:rFonts w:ascii="Arial" w:eastAsiaTheme="majorEastAsia" w:hAnsi="Arial" w:cs="Arial"/>
      <w:sz w:val="20"/>
      <w:szCs w:val="20"/>
      <w:lang w:val="en-GB" w:eastAsia="zh-CN"/>
    </w:rPr>
  </w:style>
  <w:style w:type="character" w:customStyle="1" w:styleId="70">
    <w:name w:val="見出し 7 (文字)"/>
    <w:basedOn w:val="a0"/>
    <w:link w:val="7"/>
    <w:rsid w:val="004F5C1E"/>
    <w:rPr>
      <w:rFonts w:ascii="Arial" w:eastAsiaTheme="majorEastAsia" w:hAnsi="Arial" w:cs="Arial"/>
      <w:sz w:val="20"/>
      <w:szCs w:val="20"/>
      <w:lang w:val="en-GB" w:eastAsia="zh-CN"/>
    </w:rPr>
  </w:style>
  <w:style w:type="character" w:customStyle="1" w:styleId="80">
    <w:name w:val="見出し 8 (文字)"/>
    <w:basedOn w:val="a0"/>
    <w:link w:val="8"/>
    <w:rsid w:val="004F5C1E"/>
    <w:rPr>
      <w:rFonts w:ascii="Arial" w:eastAsiaTheme="majorEastAsia" w:hAnsi="Arial" w:cs="Arial"/>
      <w:sz w:val="20"/>
      <w:szCs w:val="20"/>
      <w:lang w:val="en-GB" w:eastAsia="zh-CN"/>
    </w:rPr>
  </w:style>
  <w:style w:type="character" w:customStyle="1" w:styleId="90">
    <w:name w:val="見出し 9 (文字)"/>
    <w:aliases w:val="Figure Heading (文字),FH (文字)"/>
    <w:basedOn w:val="a0"/>
    <w:link w:val="9"/>
    <w:rsid w:val="004F5C1E"/>
    <w:rPr>
      <w:rFonts w:ascii="Arial" w:eastAsiaTheme="majorEastAsia" w:hAnsi="Arial" w:cs="Arial"/>
      <w:sz w:val="20"/>
      <w:szCs w:val="20"/>
      <w:lang w:val="en-GB" w:eastAsia="zh-CN"/>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4"/>
    <w:qFormat/>
    <w:rsid w:val="004F5C1E"/>
    <w:pPr>
      <w:spacing w:after="240"/>
      <w:jc w:val="center"/>
    </w:pPr>
    <w:rPr>
      <w:b/>
      <w:bCs/>
    </w:rPr>
  </w:style>
  <w:style w:type="paragraph" w:styleId="a5">
    <w:name w:val="Body Text"/>
    <w:basedOn w:val="a"/>
    <w:link w:val="a6"/>
    <w:qFormat/>
    <w:rsid w:val="004F5C1E"/>
    <w:rPr>
      <w:rFonts w:eastAsia="Times New Roman" w:cs="Times New Roman"/>
    </w:rPr>
  </w:style>
  <w:style w:type="character" w:customStyle="1" w:styleId="a6">
    <w:name w:val="本文 (文字)"/>
    <w:basedOn w:val="a0"/>
    <w:link w:val="a5"/>
    <w:rsid w:val="004F5C1E"/>
    <w:rPr>
      <w:rFonts w:eastAsia="Times New Roman" w:cs="Times New Roman"/>
      <w:sz w:val="20"/>
      <w:szCs w:val="20"/>
      <w:lang w:val="en-GB" w:eastAsia="zh-CN"/>
    </w:rPr>
  </w:style>
  <w:style w:type="paragraph" w:styleId="a7">
    <w:name w:val="List Paragraph"/>
    <w:aliases w:val="Bullet,- Bullets,목록 단락,?? ??,?????,????,Lista1,列出段落,中等深浅网格 1 - 着色 21,列出段落1,列表段落,1st level - Bullet List Paragraph,List Paragraph1,Lettre d'introduction,Paragrafo elenco,Normal bullet 2,Bullet list,Numbered List,¥¡¡¡¡ì¬º¥¹¥È¶ÎÂä,¥ê¥¹¥È¶ÎÂä"/>
    <w:basedOn w:val="a"/>
    <w:link w:val="a8"/>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a8">
    <w:name w:val="リスト段落 (文字)"/>
    <w:aliases w:val="Bullet (文字),- Bullets (文字),목록 단락 (文字),?? ?? (文字),????? (文字),???? (文字),Lista1 (文字),列出段落 (文字),中等深浅网格 1 - 着色 21 (文字),列出段落1 (文字),列表段落 (文字),1st level - Bullet List Paragraph (文字),List Paragraph1 (文字),Lettre d'introduction (文字),Normal bullet 2 (文字)"/>
    <w:link w:val="a7"/>
    <w:uiPriority w:val="34"/>
    <w:qFormat/>
    <w:locked/>
    <w:rsid w:val="004F5C1E"/>
    <w:rPr>
      <w:rFonts w:eastAsia="SimSun"/>
      <w:lang w:val="en-GB" w:eastAsia="ja-JP"/>
    </w:rPr>
  </w:style>
  <w:style w:type="table" w:styleId="a9">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12">
    <w:name w:val="toc 1"/>
    <w:basedOn w:val="a"/>
    <w:next w:val="a"/>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aa">
    <w:name w:val="Hyperlink"/>
    <w:basedOn w:val="a0"/>
    <w:uiPriority w:val="99"/>
    <w:unhideWhenUsed/>
    <w:rsid w:val="00E65ED1"/>
    <w:rPr>
      <w:color w:val="0563C1" w:themeColor="hyperlink"/>
      <w:u w:val="single"/>
    </w:rPr>
  </w:style>
  <w:style w:type="paragraph" w:customStyle="1" w:styleId="Style1">
    <w:name w:val="Style1"/>
    <w:basedOn w:val="a"/>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b">
    <w:name w:val="Placeholder Text"/>
    <w:basedOn w:val="a0"/>
    <w:uiPriority w:val="99"/>
    <w:semiHidden/>
    <w:rsid w:val="00E6785D"/>
    <w:rPr>
      <w:color w:val="808080"/>
    </w:rPr>
  </w:style>
  <w:style w:type="character" w:styleId="ac">
    <w:name w:val="annotation reference"/>
    <w:basedOn w:val="a0"/>
    <w:unhideWhenUsed/>
    <w:qFormat/>
    <w:rsid w:val="001D0914"/>
    <w:rPr>
      <w:sz w:val="18"/>
      <w:szCs w:val="18"/>
    </w:rPr>
  </w:style>
  <w:style w:type="paragraph" w:styleId="ad">
    <w:name w:val="annotation text"/>
    <w:basedOn w:val="a"/>
    <w:link w:val="ae"/>
    <w:uiPriority w:val="99"/>
    <w:unhideWhenUsed/>
    <w:rsid w:val="001D0914"/>
    <w:pPr>
      <w:jc w:val="left"/>
    </w:pPr>
  </w:style>
  <w:style w:type="character" w:customStyle="1" w:styleId="ae">
    <w:name w:val="コメント文字列 (文字)"/>
    <w:basedOn w:val="a0"/>
    <w:link w:val="ad"/>
    <w:uiPriority w:val="99"/>
    <w:rsid w:val="001D0914"/>
    <w:rPr>
      <w:sz w:val="20"/>
      <w:szCs w:val="20"/>
      <w:lang w:val="en-GB" w:eastAsia="zh-CN"/>
    </w:rPr>
  </w:style>
  <w:style w:type="paragraph" w:styleId="af">
    <w:name w:val="annotation subject"/>
    <w:basedOn w:val="ad"/>
    <w:next w:val="ad"/>
    <w:link w:val="af0"/>
    <w:uiPriority w:val="99"/>
    <w:semiHidden/>
    <w:unhideWhenUsed/>
    <w:rsid w:val="001D0914"/>
    <w:rPr>
      <w:b/>
      <w:bCs/>
    </w:rPr>
  </w:style>
  <w:style w:type="character" w:customStyle="1" w:styleId="af0">
    <w:name w:val="コメント内容 (文字)"/>
    <w:basedOn w:val="ae"/>
    <w:link w:val="af"/>
    <w:uiPriority w:val="99"/>
    <w:semiHidden/>
    <w:rsid w:val="001D0914"/>
    <w:rPr>
      <w:b/>
      <w:bCs/>
      <w:sz w:val="20"/>
      <w:szCs w:val="20"/>
      <w:lang w:val="en-GB" w:eastAsia="zh-CN"/>
    </w:rPr>
  </w:style>
  <w:style w:type="paragraph" w:styleId="af1">
    <w:name w:val="Balloon Text"/>
    <w:basedOn w:val="a"/>
    <w:link w:val="af2"/>
    <w:uiPriority w:val="99"/>
    <w:semiHidden/>
    <w:unhideWhenUsed/>
    <w:rsid w:val="001D0914"/>
    <w:pPr>
      <w:spacing w:after="0"/>
    </w:pPr>
    <w:rPr>
      <w:rFonts w:asciiTheme="majorHAnsi" w:eastAsiaTheme="majorEastAsia" w:hAnsiTheme="majorHAnsi" w:cstheme="majorBidi"/>
      <w:sz w:val="18"/>
      <w:szCs w:val="18"/>
    </w:rPr>
  </w:style>
  <w:style w:type="character" w:customStyle="1" w:styleId="af2">
    <w:name w:val="吹き出し (文字)"/>
    <w:basedOn w:val="a0"/>
    <w:link w:val="af1"/>
    <w:uiPriority w:val="99"/>
    <w:semiHidden/>
    <w:rsid w:val="001D0914"/>
    <w:rPr>
      <w:rFonts w:asciiTheme="majorHAnsi" w:eastAsiaTheme="majorEastAsia" w:hAnsiTheme="majorHAnsi" w:cstheme="majorBidi"/>
      <w:sz w:val="18"/>
      <w:szCs w:val="18"/>
      <w:lang w:val="en-GB" w:eastAsia="zh-CN"/>
    </w:rPr>
  </w:style>
  <w:style w:type="paragraph" w:styleId="af3">
    <w:name w:val="header"/>
    <w:basedOn w:val="a"/>
    <w:link w:val="af4"/>
    <w:uiPriority w:val="99"/>
    <w:unhideWhenUsed/>
    <w:rsid w:val="0063297B"/>
    <w:pPr>
      <w:tabs>
        <w:tab w:val="center" w:pos="4153"/>
        <w:tab w:val="right" w:pos="8306"/>
      </w:tabs>
      <w:snapToGrid w:val="0"/>
    </w:pPr>
  </w:style>
  <w:style w:type="character" w:customStyle="1" w:styleId="af4">
    <w:name w:val="ヘッダー (文字)"/>
    <w:basedOn w:val="a0"/>
    <w:link w:val="af3"/>
    <w:uiPriority w:val="99"/>
    <w:rsid w:val="0063297B"/>
    <w:rPr>
      <w:sz w:val="20"/>
      <w:szCs w:val="20"/>
      <w:lang w:val="en-GB" w:eastAsia="zh-CN"/>
    </w:rPr>
  </w:style>
  <w:style w:type="paragraph" w:styleId="af5">
    <w:name w:val="footer"/>
    <w:basedOn w:val="a"/>
    <w:link w:val="af6"/>
    <w:uiPriority w:val="99"/>
    <w:unhideWhenUsed/>
    <w:rsid w:val="0063297B"/>
    <w:pPr>
      <w:tabs>
        <w:tab w:val="center" w:pos="4153"/>
        <w:tab w:val="right" w:pos="8306"/>
      </w:tabs>
      <w:snapToGrid w:val="0"/>
    </w:pPr>
  </w:style>
  <w:style w:type="character" w:customStyle="1" w:styleId="af6">
    <w:name w:val="フッター (文字)"/>
    <w:basedOn w:val="a0"/>
    <w:link w:val="af5"/>
    <w:uiPriority w:val="99"/>
    <w:rsid w:val="0063297B"/>
    <w:rPr>
      <w:sz w:val="20"/>
      <w:szCs w:val="20"/>
      <w:lang w:val="en-GB" w:eastAsia="zh-CN"/>
    </w:rPr>
  </w:style>
  <w:style w:type="paragraph" w:customStyle="1" w:styleId="0Maintext">
    <w:name w:val="0 Main text"/>
    <w:basedOn w:val="a"/>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a0"/>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a"/>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af7">
    <w:name w:val="Title"/>
    <w:basedOn w:val="a"/>
    <w:next w:val="a"/>
    <w:link w:val="af8"/>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af8">
    <w:name w:val="表題 (文字)"/>
    <w:basedOn w:val="a0"/>
    <w:link w:val="af7"/>
    <w:uiPriority w:val="10"/>
    <w:rsid w:val="004F5C1E"/>
    <w:rPr>
      <w:rFonts w:asciiTheme="majorHAnsi" w:eastAsiaTheme="majorEastAsia" w:hAnsiTheme="majorHAnsi" w:cstheme="majorBidi"/>
      <w:spacing w:val="-10"/>
      <w:kern w:val="28"/>
      <w:sz w:val="56"/>
      <w:szCs w:val="56"/>
      <w:lang w:val="en-GB" w:eastAsia="zh-CN"/>
    </w:rPr>
  </w:style>
  <w:style w:type="paragraph" w:styleId="af9">
    <w:name w:val="Subtitle"/>
    <w:basedOn w:val="a"/>
    <w:next w:val="a"/>
    <w:link w:val="afa"/>
    <w:uiPriority w:val="11"/>
    <w:qFormat/>
    <w:rsid w:val="004F5C1E"/>
    <w:pPr>
      <w:numPr>
        <w:ilvl w:val="1"/>
      </w:numPr>
      <w:spacing w:after="160"/>
    </w:pPr>
    <w:rPr>
      <w:color w:val="5A5A5A" w:themeColor="text1" w:themeTint="A5"/>
      <w:spacing w:val="15"/>
      <w:szCs w:val="22"/>
    </w:rPr>
  </w:style>
  <w:style w:type="character" w:customStyle="1" w:styleId="afa">
    <w:name w:val="副題 (文字)"/>
    <w:basedOn w:val="a0"/>
    <w:link w:val="af9"/>
    <w:uiPriority w:val="11"/>
    <w:rsid w:val="004F5C1E"/>
    <w:rPr>
      <w:color w:val="5A5A5A" w:themeColor="text1" w:themeTint="A5"/>
      <w:spacing w:val="15"/>
      <w:lang w:val="en-GB" w:eastAsia="zh-CN"/>
    </w:rPr>
  </w:style>
  <w:style w:type="character" w:styleId="afb">
    <w:name w:val="Strong"/>
    <w:basedOn w:val="a0"/>
    <w:uiPriority w:val="22"/>
    <w:qFormat/>
    <w:rsid w:val="004F5C1E"/>
    <w:rPr>
      <w:b/>
      <w:bCs/>
    </w:rPr>
  </w:style>
  <w:style w:type="character" w:styleId="afc">
    <w:name w:val="Emphasis"/>
    <w:basedOn w:val="a0"/>
    <w:uiPriority w:val="20"/>
    <w:qFormat/>
    <w:rsid w:val="004F5C1E"/>
    <w:rPr>
      <w:i/>
      <w:iCs/>
    </w:rPr>
  </w:style>
  <w:style w:type="paragraph" w:styleId="afd">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afe">
    <w:name w:val="Quote"/>
    <w:basedOn w:val="a"/>
    <w:next w:val="a"/>
    <w:link w:val="aff"/>
    <w:uiPriority w:val="29"/>
    <w:qFormat/>
    <w:rsid w:val="004F5C1E"/>
    <w:pPr>
      <w:spacing w:before="200" w:after="160"/>
      <w:ind w:left="864" w:right="864"/>
      <w:jc w:val="center"/>
    </w:pPr>
    <w:rPr>
      <w:i/>
      <w:iCs/>
      <w:color w:val="404040" w:themeColor="text1" w:themeTint="BF"/>
    </w:rPr>
  </w:style>
  <w:style w:type="character" w:customStyle="1" w:styleId="aff">
    <w:name w:val="引用文 (文字)"/>
    <w:basedOn w:val="a0"/>
    <w:link w:val="afe"/>
    <w:uiPriority w:val="29"/>
    <w:rsid w:val="004F5C1E"/>
    <w:rPr>
      <w:i/>
      <w:iCs/>
      <w:color w:val="404040" w:themeColor="text1" w:themeTint="BF"/>
      <w:sz w:val="20"/>
      <w:szCs w:val="20"/>
      <w:lang w:val="en-GB" w:eastAsia="zh-CN"/>
    </w:rPr>
  </w:style>
  <w:style w:type="paragraph" w:styleId="22">
    <w:name w:val="Intense Quote"/>
    <w:basedOn w:val="a"/>
    <w:next w:val="a"/>
    <w:link w:val="23"/>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3">
    <w:name w:val="引用文 2 (文字)"/>
    <w:basedOn w:val="a0"/>
    <w:link w:val="22"/>
    <w:uiPriority w:val="30"/>
    <w:rsid w:val="004F5C1E"/>
    <w:rPr>
      <w:i/>
      <w:iCs/>
      <w:color w:val="4472C4" w:themeColor="accent1"/>
      <w:sz w:val="20"/>
      <w:szCs w:val="20"/>
      <w:lang w:val="en-GB" w:eastAsia="zh-CN"/>
    </w:rPr>
  </w:style>
  <w:style w:type="character" w:styleId="aff0">
    <w:name w:val="Subtle Emphasis"/>
    <w:basedOn w:val="a0"/>
    <w:uiPriority w:val="19"/>
    <w:qFormat/>
    <w:rsid w:val="004F5C1E"/>
    <w:rPr>
      <w:i/>
      <w:iCs/>
      <w:color w:val="404040" w:themeColor="text1" w:themeTint="BF"/>
    </w:rPr>
  </w:style>
  <w:style w:type="character" w:styleId="24">
    <w:name w:val="Intense Emphasis"/>
    <w:basedOn w:val="a0"/>
    <w:uiPriority w:val="21"/>
    <w:qFormat/>
    <w:rsid w:val="004F5C1E"/>
    <w:rPr>
      <w:i/>
      <w:iCs/>
      <w:color w:val="4472C4" w:themeColor="accent1"/>
    </w:rPr>
  </w:style>
  <w:style w:type="character" w:styleId="aff1">
    <w:name w:val="Subtle Reference"/>
    <w:basedOn w:val="a0"/>
    <w:uiPriority w:val="31"/>
    <w:qFormat/>
    <w:rsid w:val="004F5C1E"/>
    <w:rPr>
      <w:smallCaps/>
      <w:color w:val="5A5A5A" w:themeColor="text1" w:themeTint="A5"/>
    </w:rPr>
  </w:style>
  <w:style w:type="character" w:styleId="25">
    <w:name w:val="Intense Reference"/>
    <w:basedOn w:val="a0"/>
    <w:uiPriority w:val="32"/>
    <w:qFormat/>
    <w:rsid w:val="004F5C1E"/>
    <w:rPr>
      <w:b/>
      <w:bCs/>
      <w:smallCaps/>
      <w:color w:val="4472C4" w:themeColor="accent1"/>
      <w:spacing w:val="5"/>
    </w:rPr>
  </w:style>
  <w:style w:type="character" w:styleId="aff2">
    <w:name w:val="Book Title"/>
    <w:basedOn w:val="a0"/>
    <w:uiPriority w:val="33"/>
    <w:qFormat/>
    <w:rsid w:val="004F5C1E"/>
    <w:rPr>
      <w:b/>
      <w:bCs/>
      <w:i/>
      <w:iCs/>
      <w:spacing w:val="5"/>
    </w:rPr>
  </w:style>
  <w:style w:type="paragraph" w:styleId="aff3">
    <w:name w:val="TOC Heading"/>
    <w:basedOn w:val="1"/>
    <w:next w:val="a"/>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aff4">
    <w:name w:val="Unresolved Mention"/>
    <w:basedOn w:val="a0"/>
    <w:uiPriority w:val="99"/>
    <w:semiHidden/>
    <w:unhideWhenUsed/>
    <w:rsid w:val="00C41981"/>
    <w:rPr>
      <w:color w:val="605E5C"/>
      <w:shd w:val="clear" w:color="auto" w:fill="E1DFDD"/>
    </w:rPr>
  </w:style>
  <w:style w:type="character" w:styleId="aff5">
    <w:name w:val="FollowedHyperlink"/>
    <w:basedOn w:val="a0"/>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a"/>
    <w:link w:val="TACChar"/>
    <w:qFormat/>
    <w:rsid w:val="004F5C1E"/>
    <w:pPr>
      <w:keepNext/>
      <w:keepLines/>
      <w:spacing w:after="0"/>
      <w:jc w:val="center"/>
    </w:pPr>
    <w:rPr>
      <w:rFonts w:eastAsia="Times New Roman"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a4">
    <w:name w:val="図表番号 (文字)"/>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3"/>
    <w:locked/>
    <w:rsid w:val="00F9168D"/>
    <w:rPr>
      <w:b/>
      <w:bCs/>
      <w:sz w:val="20"/>
      <w:szCs w:val="20"/>
      <w:lang w:val="en-GB" w:eastAsia="zh-CN"/>
    </w:rPr>
  </w:style>
  <w:style w:type="paragraph" w:styleId="Web">
    <w:name w:val="Normal (Web)"/>
    <w:basedOn w:val="a"/>
    <w:uiPriority w:val="99"/>
    <w:semiHidden/>
    <w:unhideWhenUsed/>
    <w:rsid w:val="006215A7"/>
    <w:rPr>
      <w:rFonts w:ascii="Times New Roman" w:hAnsi="Times New Roman" w:cs="Times New Roman"/>
      <w:sz w:val="24"/>
      <w:szCs w:val="24"/>
    </w:rPr>
  </w:style>
  <w:style w:type="paragraph" w:styleId="aff6">
    <w:name w:val="Revision"/>
    <w:hidden/>
    <w:uiPriority w:val="99"/>
    <w:semiHidden/>
    <w:rsid w:val="0075129A"/>
    <w:pPr>
      <w:spacing w:after="0" w:line="240" w:lineRule="auto"/>
    </w:pPr>
    <w:rPr>
      <w:rFonts w:ascii="Arial" w:eastAsia="Arial" w:hAnsi="Arial"/>
      <w:sz w:val="20"/>
      <w:szCs w:val="20"/>
      <w:lang w:val="en-GB" w:eastAsia="zh-CN"/>
    </w:rPr>
  </w:style>
  <w:style w:type="numbering" w:customStyle="1" w:styleId="10">
    <w:name w:val="現在のリスト1"/>
    <w:uiPriority w:val="99"/>
    <w:rsid w:val="007C6599"/>
    <w:pPr>
      <w:numPr>
        <w:numId w:val="3"/>
      </w:numPr>
    </w:pPr>
  </w:style>
  <w:style w:type="numbering" w:customStyle="1" w:styleId="20">
    <w:name w:val="現在のリスト2"/>
    <w:uiPriority w:val="99"/>
    <w:rsid w:val="009920F7"/>
    <w:pPr>
      <w:numPr>
        <w:numId w:val="4"/>
      </w:numPr>
    </w:pPr>
  </w:style>
  <w:style w:type="numbering" w:customStyle="1" w:styleId="30">
    <w:name w:val="現在のリスト3"/>
    <w:uiPriority w:val="99"/>
    <w:rsid w:val="0037382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201136358">
      <w:bodyDiv w:val="1"/>
      <w:marLeft w:val="0"/>
      <w:marRight w:val="0"/>
      <w:marTop w:val="0"/>
      <w:marBottom w:val="0"/>
      <w:divBdr>
        <w:top w:val="none" w:sz="0" w:space="0" w:color="auto"/>
        <w:left w:val="none" w:sz="0" w:space="0" w:color="auto"/>
        <w:bottom w:val="none" w:sz="0" w:space="0" w:color="auto"/>
        <w:right w:val="none" w:sz="0" w:space="0" w:color="auto"/>
      </w:divBdr>
    </w:div>
    <w:div w:id="333580200">
      <w:bodyDiv w:val="1"/>
      <w:marLeft w:val="0"/>
      <w:marRight w:val="0"/>
      <w:marTop w:val="0"/>
      <w:marBottom w:val="0"/>
      <w:divBdr>
        <w:top w:val="none" w:sz="0" w:space="0" w:color="auto"/>
        <w:left w:val="none" w:sz="0" w:space="0" w:color="auto"/>
        <w:bottom w:val="none" w:sz="0" w:space="0" w:color="auto"/>
        <w:right w:val="none" w:sz="0" w:space="0" w:color="auto"/>
      </w:divBdr>
    </w:div>
    <w:div w:id="496729258">
      <w:bodyDiv w:val="1"/>
      <w:marLeft w:val="0"/>
      <w:marRight w:val="0"/>
      <w:marTop w:val="0"/>
      <w:marBottom w:val="0"/>
      <w:divBdr>
        <w:top w:val="none" w:sz="0" w:space="0" w:color="auto"/>
        <w:left w:val="none" w:sz="0" w:space="0" w:color="auto"/>
        <w:bottom w:val="none" w:sz="0" w:space="0" w:color="auto"/>
        <w:right w:val="none" w:sz="0" w:space="0" w:color="auto"/>
      </w:divBdr>
      <w:divsChild>
        <w:div w:id="785008489">
          <w:marLeft w:val="1080"/>
          <w:marRight w:val="0"/>
          <w:marTop w:val="100"/>
          <w:marBottom w:val="0"/>
          <w:divBdr>
            <w:top w:val="none" w:sz="0" w:space="0" w:color="auto"/>
            <w:left w:val="none" w:sz="0" w:space="0" w:color="auto"/>
            <w:bottom w:val="none" w:sz="0" w:space="0" w:color="auto"/>
            <w:right w:val="none" w:sz="0" w:space="0" w:color="auto"/>
          </w:divBdr>
        </w:div>
        <w:div w:id="1071192793">
          <w:marLeft w:val="1080"/>
          <w:marRight w:val="0"/>
          <w:marTop w:val="100"/>
          <w:marBottom w:val="0"/>
          <w:divBdr>
            <w:top w:val="none" w:sz="0" w:space="0" w:color="auto"/>
            <w:left w:val="none" w:sz="0" w:space="0" w:color="auto"/>
            <w:bottom w:val="none" w:sz="0" w:space="0" w:color="auto"/>
            <w:right w:val="none" w:sz="0" w:space="0" w:color="auto"/>
          </w:divBdr>
        </w:div>
        <w:div w:id="1358921622">
          <w:marLeft w:val="360"/>
          <w:marRight w:val="0"/>
          <w:marTop w:val="200"/>
          <w:marBottom w:val="0"/>
          <w:divBdr>
            <w:top w:val="none" w:sz="0" w:space="0" w:color="auto"/>
            <w:left w:val="none" w:sz="0" w:space="0" w:color="auto"/>
            <w:bottom w:val="none" w:sz="0" w:space="0" w:color="auto"/>
            <w:right w:val="none" w:sz="0" w:space="0" w:color="auto"/>
          </w:divBdr>
        </w:div>
        <w:div w:id="1675495523">
          <w:marLeft w:val="360"/>
          <w:marRight w:val="0"/>
          <w:marTop w:val="200"/>
          <w:marBottom w:val="0"/>
          <w:divBdr>
            <w:top w:val="none" w:sz="0" w:space="0" w:color="auto"/>
            <w:left w:val="none" w:sz="0" w:space="0" w:color="auto"/>
            <w:bottom w:val="none" w:sz="0" w:space="0" w:color="auto"/>
            <w:right w:val="none" w:sz="0" w:space="0" w:color="auto"/>
          </w:divBdr>
        </w:div>
        <w:div w:id="1855146964">
          <w:marLeft w:val="360"/>
          <w:marRight w:val="0"/>
          <w:marTop w:val="200"/>
          <w:marBottom w:val="0"/>
          <w:divBdr>
            <w:top w:val="none" w:sz="0" w:space="0" w:color="auto"/>
            <w:left w:val="none" w:sz="0" w:space="0" w:color="auto"/>
            <w:bottom w:val="none" w:sz="0" w:space="0" w:color="auto"/>
            <w:right w:val="none" w:sz="0" w:space="0" w:color="auto"/>
          </w:divBdr>
        </w:div>
      </w:divsChild>
    </w:div>
    <w:div w:id="595946067">
      <w:bodyDiv w:val="1"/>
      <w:marLeft w:val="0"/>
      <w:marRight w:val="0"/>
      <w:marTop w:val="0"/>
      <w:marBottom w:val="0"/>
      <w:divBdr>
        <w:top w:val="none" w:sz="0" w:space="0" w:color="auto"/>
        <w:left w:val="none" w:sz="0" w:space="0" w:color="auto"/>
        <w:bottom w:val="none" w:sz="0" w:space="0" w:color="auto"/>
        <w:right w:val="none" w:sz="0" w:space="0" w:color="auto"/>
      </w:divBdr>
      <w:divsChild>
        <w:div w:id="156389126">
          <w:marLeft w:val="360"/>
          <w:marRight w:val="0"/>
          <w:marTop w:val="200"/>
          <w:marBottom w:val="0"/>
          <w:divBdr>
            <w:top w:val="none" w:sz="0" w:space="0" w:color="auto"/>
            <w:left w:val="none" w:sz="0" w:space="0" w:color="auto"/>
            <w:bottom w:val="none" w:sz="0" w:space="0" w:color="auto"/>
            <w:right w:val="none" w:sz="0" w:space="0" w:color="auto"/>
          </w:divBdr>
        </w:div>
        <w:div w:id="790711525">
          <w:marLeft w:val="1080"/>
          <w:marRight w:val="0"/>
          <w:marTop w:val="100"/>
          <w:marBottom w:val="0"/>
          <w:divBdr>
            <w:top w:val="none" w:sz="0" w:space="0" w:color="auto"/>
            <w:left w:val="none" w:sz="0" w:space="0" w:color="auto"/>
            <w:bottom w:val="none" w:sz="0" w:space="0" w:color="auto"/>
            <w:right w:val="none" w:sz="0" w:space="0" w:color="auto"/>
          </w:divBdr>
        </w:div>
        <w:div w:id="1986271909">
          <w:marLeft w:val="360"/>
          <w:marRight w:val="0"/>
          <w:marTop w:val="200"/>
          <w:marBottom w:val="0"/>
          <w:divBdr>
            <w:top w:val="none" w:sz="0" w:space="0" w:color="auto"/>
            <w:left w:val="none" w:sz="0" w:space="0" w:color="auto"/>
            <w:bottom w:val="none" w:sz="0" w:space="0" w:color="auto"/>
            <w:right w:val="none" w:sz="0" w:space="0" w:color="auto"/>
          </w:divBdr>
        </w:div>
        <w:div w:id="1988508961">
          <w:marLeft w:val="1080"/>
          <w:marRight w:val="0"/>
          <w:marTop w:val="100"/>
          <w:marBottom w:val="0"/>
          <w:divBdr>
            <w:top w:val="none" w:sz="0" w:space="0" w:color="auto"/>
            <w:left w:val="none" w:sz="0" w:space="0" w:color="auto"/>
            <w:bottom w:val="none" w:sz="0" w:space="0" w:color="auto"/>
            <w:right w:val="none" w:sz="0" w:space="0" w:color="auto"/>
          </w:divBdr>
        </w:div>
        <w:div w:id="2017151886">
          <w:marLeft w:val="360"/>
          <w:marRight w:val="0"/>
          <w:marTop w:val="200"/>
          <w:marBottom w:val="0"/>
          <w:divBdr>
            <w:top w:val="none" w:sz="0" w:space="0" w:color="auto"/>
            <w:left w:val="none" w:sz="0" w:space="0" w:color="auto"/>
            <w:bottom w:val="none" w:sz="0" w:space="0" w:color="auto"/>
            <w:right w:val="none" w:sz="0" w:space="0" w:color="auto"/>
          </w:divBdr>
        </w:div>
      </w:divsChild>
    </w:div>
    <w:div w:id="1424493822">
      <w:bodyDiv w:val="1"/>
      <w:marLeft w:val="0"/>
      <w:marRight w:val="0"/>
      <w:marTop w:val="0"/>
      <w:marBottom w:val="0"/>
      <w:divBdr>
        <w:top w:val="none" w:sz="0" w:space="0" w:color="auto"/>
        <w:left w:val="none" w:sz="0" w:space="0" w:color="auto"/>
        <w:bottom w:val="none" w:sz="0" w:space="0" w:color="auto"/>
        <w:right w:val="none" w:sz="0" w:space="0" w:color="auto"/>
      </w:divBdr>
      <w:divsChild>
        <w:div w:id="208803020">
          <w:marLeft w:val="0"/>
          <w:marRight w:val="0"/>
          <w:marTop w:val="0"/>
          <w:marBottom w:val="0"/>
          <w:divBdr>
            <w:top w:val="none" w:sz="0" w:space="0" w:color="auto"/>
            <w:left w:val="none" w:sz="0" w:space="0" w:color="auto"/>
            <w:bottom w:val="none" w:sz="0" w:space="0" w:color="auto"/>
            <w:right w:val="none" w:sz="0" w:space="0" w:color="auto"/>
          </w:divBdr>
          <w:divsChild>
            <w:div w:id="825630409">
              <w:marLeft w:val="0"/>
              <w:marRight w:val="0"/>
              <w:marTop w:val="0"/>
              <w:marBottom w:val="0"/>
              <w:divBdr>
                <w:top w:val="none" w:sz="0" w:space="0" w:color="auto"/>
                <w:left w:val="none" w:sz="0" w:space="0" w:color="auto"/>
                <w:bottom w:val="none" w:sz="0" w:space="0" w:color="auto"/>
                <w:right w:val="none" w:sz="0" w:space="0" w:color="auto"/>
              </w:divBdr>
              <w:divsChild>
                <w:div w:id="93317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890139">
      <w:bodyDiv w:val="1"/>
      <w:marLeft w:val="0"/>
      <w:marRight w:val="0"/>
      <w:marTop w:val="0"/>
      <w:marBottom w:val="0"/>
      <w:divBdr>
        <w:top w:val="none" w:sz="0" w:space="0" w:color="auto"/>
        <w:left w:val="none" w:sz="0" w:space="0" w:color="auto"/>
        <w:bottom w:val="none" w:sz="0" w:space="0" w:color="auto"/>
        <w:right w:val="none" w:sz="0" w:space="0" w:color="auto"/>
      </w:divBdr>
      <w:divsChild>
        <w:div w:id="74402311">
          <w:marLeft w:val="360"/>
          <w:marRight w:val="0"/>
          <w:marTop w:val="200"/>
          <w:marBottom w:val="0"/>
          <w:divBdr>
            <w:top w:val="none" w:sz="0" w:space="0" w:color="auto"/>
            <w:left w:val="none" w:sz="0" w:space="0" w:color="auto"/>
            <w:bottom w:val="none" w:sz="0" w:space="0" w:color="auto"/>
            <w:right w:val="none" w:sz="0" w:space="0" w:color="auto"/>
          </w:divBdr>
        </w:div>
        <w:div w:id="985862752">
          <w:marLeft w:val="360"/>
          <w:marRight w:val="0"/>
          <w:marTop w:val="200"/>
          <w:marBottom w:val="0"/>
          <w:divBdr>
            <w:top w:val="none" w:sz="0" w:space="0" w:color="auto"/>
            <w:left w:val="none" w:sz="0" w:space="0" w:color="auto"/>
            <w:bottom w:val="none" w:sz="0" w:space="0" w:color="auto"/>
            <w:right w:val="none" w:sz="0" w:space="0" w:color="auto"/>
          </w:divBdr>
        </w:div>
        <w:div w:id="1153913057">
          <w:marLeft w:val="360"/>
          <w:marRight w:val="0"/>
          <w:marTop w:val="200"/>
          <w:marBottom w:val="0"/>
          <w:divBdr>
            <w:top w:val="none" w:sz="0" w:space="0" w:color="auto"/>
            <w:left w:val="none" w:sz="0" w:space="0" w:color="auto"/>
            <w:bottom w:val="none" w:sz="0" w:space="0" w:color="auto"/>
            <w:right w:val="none" w:sz="0" w:space="0" w:color="auto"/>
          </w:divBdr>
        </w:div>
      </w:divsChild>
    </w:div>
    <w:div w:id="1636136263">
      <w:bodyDiv w:val="1"/>
      <w:marLeft w:val="0"/>
      <w:marRight w:val="0"/>
      <w:marTop w:val="0"/>
      <w:marBottom w:val="0"/>
      <w:divBdr>
        <w:top w:val="none" w:sz="0" w:space="0" w:color="auto"/>
        <w:left w:val="none" w:sz="0" w:space="0" w:color="auto"/>
        <w:bottom w:val="none" w:sz="0" w:space="0" w:color="auto"/>
        <w:right w:val="none" w:sz="0" w:space="0" w:color="auto"/>
      </w:divBdr>
      <w:divsChild>
        <w:div w:id="8920615">
          <w:marLeft w:val="360"/>
          <w:marRight w:val="0"/>
          <w:marTop w:val="200"/>
          <w:marBottom w:val="0"/>
          <w:divBdr>
            <w:top w:val="none" w:sz="0" w:space="0" w:color="auto"/>
            <w:left w:val="none" w:sz="0" w:space="0" w:color="auto"/>
            <w:bottom w:val="none" w:sz="0" w:space="0" w:color="auto"/>
            <w:right w:val="none" w:sz="0" w:space="0" w:color="auto"/>
          </w:divBdr>
        </w:div>
        <w:div w:id="18823122">
          <w:marLeft w:val="1080"/>
          <w:marRight w:val="0"/>
          <w:marTop w:val="100"/>
          <w:marBottom w:val="0"/>
          <w:divBdr>
            <w:top w:val="none" w:sz="0" w:space="0" w:color="auto"/>
            <w:left w:val="none" w:sz="0" w:space="0" w:color="auto"/>
            <w:bottom w:val="none" w:sz="0" w:space="0" w:color="auto"/>
            <w:right w:val="none" w:sz="0" w:space="0" w:color="auto"/>
          </w:divBdr>
        </w:div>
        <w:div w:id="77600565">
          <w:marLeft w:val="1080"/>
          <w:marRight w:val="0"/>
          <w:marTop w:val="100"/>
          <w:marBottom w:val="0"/>
          <w:divBdr>
            <w:top w:val="none" w:sz="0" w:space="0" w:color="auto"/>
            <w:left w:val="none" w:sz="0" w:space="0" w:color="auto"/>
            <w:bottom w:val="none" w:sz="0" w:space="0" w:color="auto"/>
            <w:right w:val="none" w:sz="0" w:space="0" w:color="auto"/>
          </w:divBdr>
        </w:div>
        <w:div w:id="327707469">
          <w:marLeft w:val="1800"/>
          <w:marRight w:val="0"/>
          <w:marTop w:val="100"/>
          <w:marBottom w:val="0"/>
          <w:divBdr>
            <w:top w:val="none" w:sz="0" w:space="0" w:color="auto"/>
            <w:left w:val="none" w:sz="0" w:space="0" w:color="auto"/>
            <w:bottom w:val="none" w:sz="0" w:space="0" w:color="auto"/>
            <w:right w:val="none" w:sz="0" w:space="0" w:color="auto"/>
          </w:divBdr>
        </w:div>
        <w:div w:id="777218741">
          <w:marLeft w:val="1800"/>
          <w:marRight w:val="0"/>
          <w:marTop w:val="100"/>
          <w:marBottom w:val="0"/>
          <w:divBdr>
            <w:top w:val="none" w:sz="0" w:space="0" w:color="auto"/>
            <w:left w:val="none" w:sz="0" w:space="0" w:color="auto"/>
            <w:bottom w:val="none" w:sz="0" w:space="0" w:color="auto"/>
            <w:right w:val="none" w:sz="0" w:space="0" w:color="auto"/>
          </w:divBdr>
        </w:div>
        <w:div w:id="894193943">
          <w:marLeft w:val="1800"/>
          <w:marRight w:val="0"/>
          <w:marTop w:val="100"/>
          <w:marBottom w:val="0"/>
          <w:divBdr>
            <w:top w:val="none" w:sz="0" w:space="0" w:color="auto"/>
            <w:left w:val="none" w:sz="0" w:space="0" w:color="auto"/>
            <w:bottom w:val="none" w:sz="0" w:space="0" w:color="auto"/>
            <w:right w:val="none" w:sz="0" w:space="0" w:color="auto"/>
          </w:divBdr>
        </w:div>
        <w:div w:id="1310937708">
          <w:marLeft w:val="1800"/>
          <w:marRight w:val="0"/>
          <w:marTop w:val="100"/>
          <w:marBottom w:val="0"/>
          <w:divBdr>
            <w:top w:val="none" w:sz="0" w:space="0" w:color="auto"/>
            <w:left w:val="none" w:sz="0" w:space="0" w:color="auto"/>
            <w:bottom w:val="none" w:sz="0" w:space="0" w:color="auto"/>
            <w:right w:val="none" w:sz="0" w:space="0" w:color="auto"/>
          </w:divBdr>
        </w:div>
        <w:div w:id="1833714475">
          <w:marLeft w:val="1800"/>
          <w:marRight w:val="0"/>
          <w:marTop w:val="100"/>
          <w:marBottom w:val="0"/>
          <w:divBdr>
            <w:top w:val="none" w:sz="0" w:space="0" w:color="auto"/>
            <w:left w:val="none" w:sz="0" w:space="0" w:color="auto"/>
            <w:bottom w:val="none" w:sz="0" w:space="0" w:color="auto"/>
            <w:right w:val="none" w:sz="0" w:space="0" w:color="auto"/>
          </w:divBdr>
        </w:div>
      </w:divsChild>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7717350">
      <w:bodyDiv w:val="1"/>
      <w:marLeft w:val="0"/>
      <w:marRight w:val="0"/>
      <w:marTop w:val="0"/>
      <w:marBottom w:val="0"/>
      <w:divBdr>
        <w:top w:val="none" w:sz="0" w:space="0" w:color="auto"/>
        <w:left w:val="none" w:sz="0" w:space="0" w:color="auto"/>
        <w:bottom w:val="none" w:sz="0" w:space="0" w:color="auto"/>
        <w:right w:val="none" w:sz="0" w:space="0" w:color="auto"/>
      </w:divBdr>
      <w:divsChild>
        <w:div w:id="492837922">
          <w:marLeft w:val="360"/>
          <w:marRight w:val="0"/>
          <w:marTop w:val="200"/>
          <w:marBottom w:val="0"/>
          <w:divBdr>
            <w:top w:val="none" w:sz="0" w:space="0" w:color="auto"/>
            <w:left w:val="none" w:sz="0" w:space="0" w:color="auto"/>
            <w:bottom w:val="none" w:sz="0" w:space="0" w:color="auto"/>
            <w:right w:val="none" w:sz="0" w:space="0" w:color="auto"/>
          </w:divBdr>
        </w:div>
        <w:div w:id="576784742">
          <w:marLeft w:val="360"/>
          <w:marRight w:val="0"/>
          <w:marTop w:val="200"/>
          <w:marBottom w:val="0"/>
          <w:divBdr>
            <w:top w:val="none" w:sz="0" w:space="0" w:color="auto"/>
            <w:left w:val="none" w:sz="0" w:space="0" w:color="auto"/>
            <w:bottom w:val="none" w:sz="0" w:space="0" w:color="auto"/>
            <w:right w:val="none" w:sz="0" w:space="0" w:color="auto"/>
          </w:divBdr>
        </w:div>
        <w:div w:id="1493377058">
          <w:marLeft w:val="360"/>
          <w:marRight w:val="0"/>
          <w:marTop w:val="200"/>
          <w:marBottom w:val="0"/>
          <w:divBdr>
            <w:top w:val="none" w:sz="0" w:space="0" w:color="auto"/>
            <w:left w:val="none" w:sz="0" w:space="0" w:color="auto"/>
            <w:bottom w:val="none" w:sz="0" w:space="0" w:color="auto"/>
            <w:right w:val="none" w:sz="0" w:space="0" w:color="auto"/>
          </w:divBdr>
        </w:div>
        <w:div w:id="450980277">
          <w:marLeft w:val="360"/>
          <w:marRight w:val="0"/>
          <w:marTop w:val="200"/>
          <w:marBottom w:val="0"/>
          <w:divBdr>
            <w:top w:val="none" w:sz="0" w:space="0" w:color="auto"/>
            <w:left w:val="none" w:sz="0" w:space="0" w:color="auto"/>
            <w:bottom w:val="none" w:sz="0" w:space="0" w:color="auto"/>
            <w:right w:val="none" w:sz="0" w:space="0" w:color="auto"/>
          </w:divBdr>
        </w:div>
      </w:divsChild>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63656067">
      <w:bodyDiv w:val="1"/>
      <w:marLeft w:val="0"/>
      <w:marRight w:val="0"/>
      <w:marTop w:val="0"/>
      <w:marBottom w:val="0"/>
      <w:divBdr>
        <w:top w:val="none" w:sz="0" w:space="0" w:color="auto"/>
        <w:left w:val="none" w:sz="0" w:space="0" w:color="auto"/>
        <w:bottom w:val="none" w:sz="0" w:space="0" w:color="auto"/>
        <w:right w:val="none" w:sz="0" w:space="0" w:color="auto"/>
      </w:divBdr>
      <w:divsChild>
        <w:div w:id="1270698907">
          <w:marLeft w:val="0"/>
          <w:marRight w:val="0"/>
          <w:marTop w:val="0"/>
          <w:marBottom w:val="0"/>
          <w:divBdr>
            <w:top w:val="none" w:sz="0" w:space="0" w:color="auto"/>
            <w:left w:val="none" w:sz="0" w:space="0" w:color="auto"/>
            <w:bottom w:val="none" w:sz="0" w:space="0" w:color="auto"/>
            <w:right w:val="none" w:sz="0" w:space="0" w:color="auto"/>
          </w:divBdr>
          <w:divsChild>
            <w:div w:id="1186408509">
              <w:marLeft w:val="0"/>
              <w:marRight w:val="0"/>
              <w:marTop w:val="0"/>
              <w:marBottom w:val="0"/>
              <w:divBdr>
                <w:top w:val="none" w:sz="0" w:space="0" w:color="auto"/>
                <w:left w:val="none" w:sz="0" w:space="0" w:color="auto"/>
                <w:bottom w:val="none" w:sz="0" w:space="0" w:color="auto"/>
                <w:right w:val="none" w:sz="0" w:space="0" w:color="auto"/>
              </w:divBdr>
              <w:divsChild>
                <w:div w:id="32062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9" ma:contentTypeDescription="建立新的文件。" ma:contentTypeScope="" ma:versionID="dfada48f63fe25ed6740eb85de8a6785">
  <xsd:schema xmlns:xsd="http://www.w3.org/2001/XMLSchema" xmlns:xs="http://www.w3.org/2001/XMLSchema" xmlns:p="http://schemas.microsoft.com/office/2006/metadata/properties" xmlns:ns2="985bce4c-9853-4237-ab1f-461df3401d60" xmlns:ns3="203d2dd3-b772-49c2-a0ca-b054d6a34a56" targetNamespace="http://schemas.microsoft.com/office/2006/metadata/properties" ma:root="true" ma:fieldsID="ec6c252b52235f0d9efa1bfa093863a4" ns2:_="" ns3:_="">
    <xsd:import namespace="985bce4c-9853-4237-ab1f-461df3401d60"/>
    <xsd:import namespace="203d2dd3-b772-49c2-a0ca-b054d6a34a5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3d2dd3-b772-49c2-a0ca-b054d6a34a56" elementFormDefault="qualified">
    <xsd:import namespace="http://schemas.microsoft.com/office/2006/documentManagement/types"/>
    <xsd:import namespace="http://schemas.microsoft.com/office/infopath/2007/PartnerControls"/>
    <xsd:element name="SharedWithUsers" ma:index="15"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2.xml><?xml version="1.0" encoding="utf-8"?>
<ds:datastoreItem xmlns:ds="http://schemas.openxmlformats.org/officeDocument/2006/customXml" ds:itemID="{B69DADD7-1E0F-45DB-8641-882293B4AFFF}">
  <ds:schemaRefs>
    <ds:schemaRef ds:uri="http://schemas.microsoft.com/sharepoint/v3/contenttype/forms"/>
  </ds:schemaRefs>
</ds:datastoreItem>
</file>

<file path=customXml/itemProps3.xml><?xml version="1.0" encoding="utf-8"?>
<ds:datastoreItem xmlns:ds="http://schemas.openxmlformats.org/officeDocument/2006/customXml" ds:itemID="{0E280E78-697F-4460-927E-E853F6EC1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203d2dd3-b772-49c2-a0ca-b054d6a34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A116-D359-4213-B5DA-244F7ECA33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C:\Users\cccheng\Desktop\MTI Tdoc.dotx</Template>
  <TotalTime>0</TotalTime>
  <Pages>3</Pages>
  <Words>1139</Words>
  <Characters>6494</Characters>
  <Application>Microsoft Office Word</Application>
  <DocSecurity>0</DocSecurity>
  <Lines>54</Lines>
  <Paragraphs>15</Paragraphs>
  <ScaleCrop>false</ScaleCrop>
  <Manager/>
  <Company>FGI</Company>
  <LinksUpToDate>false</LinksUpToDate>
  <CharactersWithSpaces>7618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simultaneous transmission on multiple panels</dc:title>
  <dc:subject/>
  <dc:creator>Yen-Hua Li</dc:creator>
  <cp:keywords/>
  <dc:description/>
  <cp:lastModifiedBy>Yen-Hua Li</cp:lastModifiedBy>
  <cp:revision>114</cp:revision>
  <dcterms:created xsi:type="dcterms:W3CDTF">2023-04-07T03:41:00Z</dcterms:created>
  <dcterms:modified xsi:type="dcterms:W3CDTF">2023-05-15T03:32:00Z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0x010100B2FADAADF3548D40A11E0231A1B91F80</vt:lpwstr>
  </property>
  <property fmtid="{D5CDD505-2E9C-101B-9397-08002B2CF9AE}" pid="3" name="GrammarlyDocumentId">
    <vt:lpwstr>dad5522544ed25a51dce3c12b23d84a68597cca0a38fafe043e7d650212fa53a</vt:lpwstr>
  </property>
</Properties>
</file>